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E81" w:rsidRPr="006D173E" w:rsidRDefault="00F00E81" w:rsidP="00F00E81">
      <w:pPr>
        <w:widowControl/>
        <w:shd w:val="clear" w:color="auto" w:fill="FFFFFF"/>
        <w:jc w:val="left"/>
        <w:rPr>
          <w:rFonts w:ascii="宋体-18030" w:eastAsia="宋体-18030" w:hAnsi="宋体-18030" w:cs="宋体-18030"/>
          <w:sz w:val="18"/>
          <w:szCs w:val="18"/>
        </w:rPr>
      </w:pPr>
      <w:r w:rsidRPr="006D173E">
        <w:rPr>
          <w:rFonts w:ascii="仿宋" w:eastAsia="仿宋" w:hAnsi="仿宋" w:cs="Times New Roman" w:hint="eastAsia"/>
          <w:kern w:val="0"/>
          <w:sz w:val="32"/>
          <w:szCs w:val="32"/>
        </w:rPr>
        <w:t>附件</w:t>
      </w:r>
      <w:r w:rsidRPr="006D173E">
        <w:rPr>
          <w:rFonts w:ascii="仿宋" w:eastAsia="仿宋" w:hAnsi="仿宋" w:cs="Times New Roman"/>
          <w:kern w:val="0"/>
          <w:sz w:val="32"/>
          <w:szCs w:val="32"/>
        </w:rPr>
        <w:t>17</w:t>
      </w:r>
      <w:r w:rsidRPr="006D173E">
        <w:rPr>
          <w:rFonts w:ascii="仿宋" w:eastAsia="仿宋" w:hAnsi="仿宋" w:cs="Times New Roman" w:hint="eastAsia"/>
          <w:kern w:val="0"/>
          <w:sz w:val="32"/>
          <w:szCs w:val="32"/>
        </w:rPr>
        <w:t>：考试试卷分析报告</w:t>
      </w:r>
    </w:p>
    <w:tbl>
      <w:tblPr>
        <w:tblW w:w="9407" w:type="dxa"/>
        <w:jc w:val="center"/>
        <w:tblLook w:val="04A0" w:firstRow="1" w:lastRow="0" w:firstColumn="1" w:lastColumn="0" w:noHBand="0" w:noVBand="1"/>
      </w:tblPr>
      <w:tblGrid>
        <w:gridCol w:w="846"/>
        <w:gridCol w:w="1263"/>
        <w:gridCol w:w="449"/>
        <w:gridCol w:w="854"/>
        <w:gridCol w:w="858"/>
        <w:gridCol w:w="123"/>
        <w:gridCol w:w="513"/>
        <w:gridCol w:w="1077"/>
        <w:gridCol w:w="417"/>
        <w:gridCol w:w="1295"/>
        <w:gridCol w:w="202"/>
        <w:gridCol w:w="1511"/>
      </w:tblGrid>
      <w:tr w:rsidR="00F00E81" w:rsidRPr="006D173E" w:rsidTr="00D411CD">
        <w:trPr>
          <w:trHeight w:val="456"/>
          <w:jc w:val="center"/>
        </w:trPr>
        <w:tc>
          <w:tcPr>
            <w:tcW w:w="94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C3E02">
            <w:pPr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6D173E">
              <w:br w:type="page"/>
            </w:r>
            <w:r w:rsidRPr="006D173E">
              <w:rPr>
                <w:rFonts w:hint="eastAsia"/>
                <w:b/>
                <w:bCs/>
                <w:sz w:val="36"/>
                <w:szCs w:val="36"/>
              </w:rPr>
              <w:t>广西大学考试试卷分析报告</w:t>
            </w:r>
          </w:p>
        </w:tc>
      </w:tr>
      <w:tr w:rsidR="00F00E81" w:rsidRPr="006D173E" w:rsidTr="00D411CD">
        <w:trPr>
          <w:trHeight w:val="348"/>
          <w:jc w:val="center"/>
        </w:trPr>
        <w:tc>
          <w:tcPr>
            <w:tcW w:w="94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C3E0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D173E">
              <w:rPr>
                <w:rFonts w:ascii="宋体" w:hAnsi="宋体" w:cs="宋体" w:hint="eastAsia"/>
                <w:kern w:val="0"/>
                <w:sz w:val="28"/>
                <w:szCs w:val="28"/>
              </w:rPr>
              <w:t>(2020-2021学年第1学期)</w:t>
            </w:r>
          </w:p>
        </w:tc>
      </w:tr>
      <w:tr w:rsidR="00F00E81" w:rsidRPr="006D173E" w:rsidTr="00D411CD">
        <w:trPr>
          <w:trHeight w:val="438"/>
          <w:jc w:val="center"/>
        </w:trPr>
        <w:tc>
          <w:tcPr>
            <w:tcW w:w="94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C3E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</w:rPr>
              <w:t>课程名称：基础导学与初步实践  课程代码</w:t>
            </w: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 w:rsidRPr="006D173E">
              <w:rPr>
                <w:rFonts w:ascii="宋体" w:hAnsi="宋体" w:cs="宋体"/>
                <w:kern w:val="0"/>
                <w:sz w:val="24"/>
                <w:szCs w:val="24"/>
              </w:rPr>
              <w:t>102</w:t>
            </w: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1085 课</w:t>
            </w:r>
            <w:r w:rsidRPr="006D173E">
              <w:rPr>
                <w:rFonts w:ascii="宋体" w:hAnsi="宋体" w:cs="宋体" w:hint="eastAsia"/>
                <w:kern w:val="0"/>
                <w:sz w:val="24"/>
              </w:rPr>
              <w:t xml:space="preserve">程性质：专业选修 </w:t>
            </w:r>
            <w:r w:rsidRPr="006D173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6D173E">
              <w:rPr>
                <w:rFonts w:ascii="宋体" w:hAnsi="宋体" w:cs="宋体" w:hint="eastAsia"/>
                <w:kern w:val="0"/>
                <w:sz w:val="24"/>
              </w:rPr>
              <w:t>学分：2</w:t>
            </w:r>
          </w:p>
        </w:tc>
      </w:tr>
      <w:tr w:rsidR="00F00E81" w:rsidRPr="006D173E" w:rsidTr="00D411CD">
        <w:trPr>
          <w:trHeight w:val="450"/>
          <w:jc w:val="center"/>
        </w:trPr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C3E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任课教师： 胡立坤，</w:t>
            </w:r>
            <w:proofErr w:type="gramStart"/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李修华</w:t>
            </w:r>
            <w:proofErr w:type="gramEnd"/>
          </w:p>
        </w:tc>
        <w:tc>
          <w:tcPr>
            <w:tcW w:w="5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C3E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选课</w:t>
            </w:r>
            <w:proofErr w:type="gramStart"/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课</w:t>
            </w:r>
            <w:proofErr w:type="gramEnd"/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号：</w:t>
            </w:r>
            <w:r w:rsidRPr="006D173E">
              <w:rPr>
                <w:rFonts w:ascii="宋体" w:hAnsi="宋体" w:cs="宋体" w:hint="eastAsia"/>
                <w:kern w:val="0"/>
                <w:sz w:val="24"/>
              </w:rPr>
              <w:t>基础导学与初步实践*-0001</w:t>
            </w:r>
          </w:p>
        </w:tc>
      </w:tr>
      <w:tr w:rsidR="00F00E81" w:rsidRPr="006D173E" w:rsidTr="00D411CD">
        <w:trPr>
          <w:trHeight w:val="435"/>
          <w:jc w:val="center"/>
        </w:trPr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C3E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考试形式:</w:t>
            </w:r>
            <w:r w:rsidR="00B2653D">
              <w:rPr>
                <w:rFonts w:ascii="宋体" w:hAnsi="宋体" w:cs="宋体" w:hint="eastAsia"/>
                <w:kern w:val="0"/>
                <w:sz w:val="24"/>
                <w:szCs w:val="24"/>
              </w:rPr>
              <w:t>闭卷</w:t>
            </w:r>
          </w:p>
        </w:tc>
        <w:tc>
          <w:tcPr>
            <w:tcW w:w="2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C3E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考试日期：</w:t>
            </w:r>
            <w:r w:rsidRPr="006D173E">
              <w:rPr>
                <w:rFonts w:ascii="宋体" w:hAnsi="宋体" w:cs="宋体"/>
                <w:kern w:val="0"/>
                <w:sz w:val="24"/>
                <w:szCs w:val="24"/>
              </w:rPr>
              <w:t>2021-01-04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C3E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人数：48</w:t>
            </w:r>
          </w:p>
        </w:tc>
      </w:tr>
      <w:tr w:rsidR="00F96C18" w:rsidRPr="006D173E" w:rsidTr="00D411CD">
        <w:trPr>
          <w:trHeight w:val="510"/>
          <w:jc w:val="center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00E81" w:rsidRPr="006D173E" w:rsidRDefault="00F00E81" w:rsidP="00FC3E0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试卷成绩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C3E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成绩等级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C3E0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90－100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C3E0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80－89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C3E0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70－79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C3E0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60－69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C3E0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＜60</w:t>
            </w:r>
          </w:p>
        </w:tc>
      </w:tr>
      <w:tr w:rsidR="00F96C18" w:rsidRPr="006D173E" w:rsidTr="00D411CD">
        <w:trPr>
          <w:trHeight w:val="285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E81" w:rsidRPr="006D173E" w:rsidRDefault="00F00E81" w:rsidP="00FC3E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C3E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C3E0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（优秀）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C3E0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（良好）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C3E0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（中等）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C3E0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（及格）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C3E0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（不及格）</w:t>
            </w:r>
          </w:p>
        </w:tc>
      </w:tr>
      <w:tr w:rsidR="00F96C18" w:rsidRPr="006D173E" w:rsidTr="00D411CD">
        <w:trPr>
          <w:trHeight w:val="510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E81" w:rsidRPr="006D173E" w:rsidRDefault="00F00E81" w:rsidP="00F00E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00E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00E81">
            <w:pPr>
              <w:spacing w:line="216" w:lineRule="exact"/>
              <w:ind w:left="20"/>
              <w:jc w:val="center"/>
              <w:rPr>
                <w:rFonts w:ascii="Dialog" w:eastAsia="Dialog" w:hAnsi="Times New Roman" w:cs="Dialog"/>
                <w:sz w:val="24"/>
                <w:szCs w:val="24"/>
              </w:rPr>
            </w:pPr>
            <w:r w:rsidRPr="006D173E">
              <w:rPr>
                <w:rFonts w:ascii="Dialog" w:eastAsia="Dialog" w:hAnsi="Times New Roman" w:cs="Dialog"/>
                <w:sz w:val="24"/>
                <w:szCs w:val="24"/>
              </w:rPr>
              <w:t>5</w:t>
            </w:r>
            <w:r w:rsidRPr="006D173E">
              <w:rPr>
                <w:rFonts w:ascii="Dialog" w:eastAsia="Dialog" w:hAnsi="Times New Roman" w:cs="Dialog" w:hint="eastAsia"/>
                <w:sz w:val="24"/>
                <w:szCs w:val="24"/>
              </w:rPr>
              <w:t>人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00E81">
            <w:pPr>
              <w:spacing w:line="216" w:lineRule="exact"/>
              <w:ind w:left="20"/>
              <w:jc w:val="center"/>
              <w:rPr>
                <w:rFonts w:ascii="Dialog" w:eastAsia="Dialog" w:hAnsi="Times New Roman" w:cs="Dialog"/>
                <w:sz w:val="24"/>
                <w:szCs w:val="24"/>
              </w:rPr>
            </w:pPr>
            <w:r w:rsidRPr="006D173E">
              <w:rPr>
                <w:rFonts w:ascii="Dialog" w:eastAsia="Dialog" w:hAnsi="Times New Roman" w:cs="Dialog"/>
                <w:sz w:val="24"/>
                <w:szCs w:val="24"/>
              </w:rPr>
              <w:t>12</w:t>
            </w:r>
            <w:r w:rsidRPr="006D173E">
              <w:rPr>
                <w:rFonts w:ascii="Dialog" w:eastAsia="Dialog" w:hAnsi="Times New Roman" w:cs="Dialog" w:hint="eastAsia"/>
                <w:sz w:val="24"/>
                <w:szCs w:val="24"/>
              </w:rPr>
              <w:t>人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00E81">
            <w:pPr>
              <w:spacing w:line="216" w:lineRule="exact"/>
              <w:ind w:left="20"/>
              <w:jc w:val="center"/>
              <w:rPr>
                <w:rFonts w:ascii="Dialog" w:eastAsia="Dialog" w:hAnsi="Times New Roman" w:cs="Dialog"/>
                <w:sz w:val="24"/>
                <w:szCs w:val="24"/>
              </w:rPr>
            </w:pPr>
            <w:r w:rsidRPr="006D173E">
              <w:rPr>
                <w:rFonts w:ascii="Dialog" w:eastAsia="Dialog" w:hAnsi="Times New Roman" w:cs="Dialog"/>
                <w:sz w:val="24"/>
                <w:szCs w:val="24"/>
              </w:rPr>
              <w:t>13</w:t>
            </w:r>
            <w:r w:rsidRPr="006D173E">
              <w:rPr>
                <w:rFonts w:ascii="Dialog" w:eastAsia="Dialog" w:hAnsi="Times New Roman" w:cs="Dialog" w:hint="eastAsia"/>
                <w:sz w:val="24"/>
                <w:szCs w:val="24"/>
              </w:rPr>
              <w:t>人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00E81">
            <w:pPr>
              <w:spacing w:line="216" w:lineRule="exact"/>
              <w:ind w:left="20"/>
              <w:jc w:val="center"/>
              <w:rPr>
                <w:rFonts w:ascii="Dialog" w:eastAsia="Dialog" w:hAnsi="Times New Roman" w:cs="Dialog"/>
                <w:sz w:val="24"/>
                <w:szCs w:val="24"/>
              </w:rPr>
            </w:pPr>
            <w:r w:rsidRPr="006D173E">
              <w:rPr>
                <w:rFonts w:ascii="Dialog" w:eastAsia="Dialog" w:hAnsi="Times New Roman" w:cs="Dialog"/>
                <w:sz w:val="24"/>
                <w:szCs w:val="24"/>
              </w:rPr>
              <w:t>8</w:t>
            </w:r>
            <w:r w:rsidRPr="006D173E">
              <w:rPr>
                <w:rFonts w:ascii="Dialog" w:eastAsia="Dialog" w:hAnsi="Times New Roman" w:cs="Dialog" w:hint="eastAsia"/>
                <w:sz w:val="24"/>
                <w:szCs w:val="24"/>
              </w:rPr>
              <w:t>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00E81">
            <w:pPr>
              <w:spacing w:line="216" w:lineRule="exact"/>
              <w:ind w:left="20"/>
              <w:jc w:val="center"/>
              <w:rPr>
                <w:rFonts w:ascii="Dialog" w:eastAsia="Dialog" w:hAnsi="Times New Roman" w:cs="Dialog"/>
                <w:sz w:val="24"/>
                <w:szCs w:val="24"/>
              </w:rPr>
            </w:pPr>
            <w:r w:rsidRPr="006D173E">
              <w:rPr>
                <w:rFonts w:ascii="Dialog" w:eastAsia="Dialog" w:hAnsi="Times New Roman" w:cs="Dialog"/>
                <w:sz w:val="24"/>
                <w:szCs w:val="24"/>
              </w:rPr>
              <w:t>10</w:t>
            </w:r>
            <w:r w:rsidRPr="006D173E">
              <w:rPr>
                <w:rFonts w:ascii="Dialog" w:eastAsia="Dialog" w:hAnsi="Times New Roman" w:cs="Dialog" w:hint="eastAsia"/>
                <w:sz w:val="24"/>
                <w:szCs w:val="24"/>
              </w:rPr>
              <w:t>人</w:t>
            </w:r>
          </w:p>
        </w:tc>
      </w:tr>
      <w:tr w:rsidR="00F96C18" w:rsidRPr="006D173E" w:rsidTr="00D411CD">
        <w:trPr>
          <w:trHeight w:val="510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E81" w:rsidRPr="006D173E" w:rsidRDefault="00F00E81" w:rsidP="00F00E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00E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所占比例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00E81">
            <w:pPr>
              <w:spacing w:line="216" w:lineRule="exact"/>
              <w:ind w:left="20"/>
              <w:jc w:val="center"/>
              <w:rPr>
                <w:rFonts w:ascii="Dialog" w:eastAsia="Dialog" w:hAnsi="Times New Roman" w:cs="Dialog"/>
                <w:sz w:val="24"/>
                <w:szCs w:val="24"/>
              </w:rPr>
            </w:pPr>
            <w:r w:rsidRPr="006D173E">
              <w:rPr>
                <w:rFonts w:ascii="Dialog" w:eastAsia="Dialog" w:hAnsi="Times New Roman" w:cs="Dialog"/>
                <w:sz w:val="24"/>
                <w:szCs w:val="24"/>
              </w:rPr>
              <w:t>10.42%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00E81">
            <w:pPr>
              <w:spacing w:line="216" w:lineRule="exact"/>
              <w:ind w:left="20"/>
              <w:jc w:val="center"/>
              <w:rPr>
                <w:rFonts w:ascii="Dialog" w:eastAsia="Dialog" w:hAnsi="Times New Roman" w:cs="Dialog"/>
                <w:sz w:val="24"/>
                <w:szCs w:val="24"/>
              </w:rPr>
            </w:pPr>
            <w:r w:rsidRPr="006D173E">
              <w:rPr>
                <w:rFonts w:ascii="Dialog" w:eastAsia="Dialog" w:hAnsi="Times New Roman" w:cs="Dialog"/>
                <w:sz w:val="24"/>
                <w:szCs w:val="24"/>
              </w:rPr>
              <w:t>25.00%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00E81">
            <w:pPr>
              <w:spacing w:line="216" w:lineRule="exact"/>
              <w:ind w:left="20"/>
              <w:jc w:val="center"/>
              <w:rPr>
                <w:rFonts w:ascii="Dialog" w:eastAsia="Dialog" w:hAnsi="Times New Roman" w:cs="Dialog"/>
                <w:sz w:val="24"/>
                <w:szCs w:val="24"/>
              </w:rPr>
            </w:pPr>
            <w:r w:rsidRPr="006D173E">
              <w:rPr>
                <w:rFonts w:ascii="Dialog" w:eastAsia="Dialog" w:hAnsi="Times New Roman" w:cs="Dialog"/>
                <w:sz w:val="24"/>
                <w:szCs w:val="24"/>
              </w:rPr>
              <w:t>27.08%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00E81">
            <w:pPr>
              <w:spacing w:line="216" w:lineRule="exact"/>
              <w:ind w:left="20"/>
              <w:jc w:val="center"/>
              <w:rPr>
                <w:rFonts w:ascii="Dialog" w:eastAsia="Dialog" w:hAnsi="Times New Roman" w:cs="Dialog"/>
                <w:sz w:val="24"/>
                <w:szCs w:val="24"/>
              </w:rPr>
            </w:pPr>
            <w:r w:rsidRPr="006D173E">
              <w:rPr>
                <w:rFonts w:ascii="Dialog" w:eastAsia="Dialog" w:hAnsi="Times New Roman" w:cs="Dialog"/>
                <w:sz w:val="24"/>
                <w:szCs w:val="24"/>
              </w:rPr>
              <w:t>16.67%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00E81">
            <w:pPr>
              <w:spacing w:line="216" w:lineRule="exact"/>
              <w:ind w:left="20"/>
              <w:jc w:val="center"/>
              <w:rPr>
                <w:rFonts w:ascii="Dialog" w:eastAsia="Dialog" w:hAnsi="Times New Roman" w:cs="Dialog"/>
                <w:sz w:val="24"/>
                <w:szCs w:val="24"/>
              </w:rPr>
            </w:pPr>
            <w:r w:rsidRPr="006D173E">
              <w:rPr>
                <w:rFonts w:ascii="Dialog" w:eastAsia="Dialog" w:hAnsi="Times New Roman" w:cs="Dialog"/>
                <w:sz w:val="24"/>
                <w:szCs w:val="24"/>
              </w:rPr>
              <w:t>20.83%</w:t>
            </w:r>
          </w:p>
        </w:tc>
      </w:tr>
      <w:tr w:rsidR="00F96C18" w:rsidRPr="006D173E" w:rsidTr="00D411CD">
        <w:trPr>
          <w:trHeight w:val="540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最低分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第一四分位数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中位数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第三四分位数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最高分</w:t>
            </w:r>
          </w:p>
        </w:tc>
      </w:tr>
      <w:tr w:rsidR="00F96C18" w:rsidRPr="006D173E" w:rsidTr="00D411CD">
        <w:trPr>
          <w:trHeight w:val="540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3968FF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3968FF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E81" w:rsidRPr="006D173E" w:rsidRDefault="003968FF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3968FF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E81" w:rsidRPr="006D173E" w:rsidRDefault="003968FF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95</w:t>
            </w:r>
          </w:p>
        </w:tc>
      </w:tr>
      <w:tr w:rsidR="00F96C18" w:rsidRPr="006D173E" w:rsidTr="00D411CD">
        <w:trPr>
          <w:trHeight w:val="540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极差（全距）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标准差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估计标准误差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众数及人数</w:t>
            </w:r>
          </w:p>
        </w:tc>
      </w:tr>
      <w:tr w:rsidR="00F96C18" w:rsidRPr="006D173E" w:rsidTr="00D411CD">
        <w:trPr>
          <w:trHeight w:val="540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3968FF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 w:rsidR="005C4ED0"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3968FF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E81" w:rsidRPr="006D173E" w:rsidRDefault="005C4ED0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="00AE4D28"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.</w:t>
            </w:r>
            <w:r w:rsidR="00AE4D28" w:rsidRPr="006D173E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75181A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E81" w:rsidRPr="006D173E" w:rsidRDefault="005C4ED0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78</w:t>
            </w:r>
            <w:r w:rsidR="00F00E81"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F00E81" w:rsidRPr="006D173E" w:rsidTr="00D411CD">
        <w:trPr>
          <w:trHeight w:val="390"/>
          <w:jc w:val="center"/>
        </w:trPr>
        <w:tc>
          <w:tcPr>
            <w:tcW w:w="9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课程目标得分统计</w:t>
            </w:r>
          </w:p>
        </w:tc>
      </w:tr>
      <w:tr w:rsidR="00F96C18" w:rsidRPr="006D173E" w:rsidTr="00D411CD">
        <w:trPr>
          <w:trHeight w:val="390"/>
          <w:jc w:val="center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Times New Roman" w:hAnsi="Times New Roman" w:cs="Times New Roman"/>
                <w:kern w:val="0"/>
                <w:sz w:val="24"/>
                <w:szCs w:val="24"/>
              </w:rPr>
              <w:t>O1</w:t>
            </w:r>
            <w:r w:rsidRPr="006D173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统计</w:t>
            </w:r>
            <w:r w:rsidRPr="006D173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----</w:t>
            </w:r>
          </w:p>
          <w:p w:rsidR="00F00E81" w:rsidRPr="006D173E" w:rsidRDefault="00F00E81" w:rsidP="00FC3E02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应得分：</w:t>
            </w:r>
            <w:r w:rsidR="005C4ED0"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最低分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第一四分位数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中位数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第三四分位数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最高分</w:t>
            </w:r>
          </w:p>
        </w:tc>
      </w:tr>
      <w:tr w:rsidR="00F96C18" w:rsidRPr="006D173E" w:rsidTr="00D411CD">
        <w:trPr>
          <w:trHeight w:val="390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5C4ED0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5C4ED0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5C4ED0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5C4ED0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5C4ED0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F96C18" w:rsidRPr="006D173E" w:rsidTr="00D411CD">
        <w:trPr>
          <w:trHeight w:val="390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极差（全距）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标准差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估计标准误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众数及人数</w:t>
            </w:r>
          </w:p>
        </w:tc>
      </w:tr>
      <w:tr w:rsidR="00F96C18" w:rsidRPr="006D173E" w:rsidTr="00D411CD">
        <w:trPr>
          <w:trHeight w:val="390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5C4ED0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="006320E2"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.46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5C4ED0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0.92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0.13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7/20</w:t>
            </w:r>
          </w:p>
        </w:tc>
      </w:tr>
      <w:tr w:rsidR="00F96C18" w:rsidRPr="006D173E" w:rsidTr="00D411CD">
        <w:trPr>
          <w:trHeight w:val="390"/>
          <w:jc w:val="center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6D173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  <w:r w:rsidRPr="006D173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统计</w:t>
            </w:r>
            <w:r w:rsidRPr="006D173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----</w:t>
            </w:r>
          </w:p>
          <w:p w:rsidR="00F00E81" w:rsidRPr="006D173E" w:rsidRDefault="00F00E81" w:rsidP="00FC3E02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应得分：</w:t>
            </w:r>
            <w:r w:rsidR="005C4ED0"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最低分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第一四分位数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中位数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第三四分位数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最高分</w:t>
            </w:r>
          </w:p>
        </w:tc>
      </w:tr>
      <w:tr w:rsidR="00F96C18" w:rsidRPr="006D173E" w:rsidTr="00D411CD">
        <w:trPr>
          <w:trHeight w:val="390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</w:tr>
      <w:tr w:rsidR="00F96C18" w:rsidRPr="006D173E" w:rsidTr="00D411CD">
        <w:trPr>
          <w:trHeight w:val="390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极差（全距）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标准差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估计标准误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众数及人数</w:t>
            </w:r>
          </w:p>
        </w:tc>
      </w:tr>
      <w:tr w:rsidR="00F96C18" w:rsidRPr="006D173E" w:rsidTr="00D411CD">
        <w:trPr>
          <w:trHeight w:val="390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17.98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5.31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0.77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  <w:r w:rsidR="00F00E81"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F96C18" w:rsidRPr="006D173E" w:rsidTr="00D411CD">
        <w:trPr>
          <w:trHeight w:val="390"/>
          <w:jc w:val="center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6D173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  <w:r w:rsidRPr="006D173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统计</w:t>
            </w:r>
            <w:r w:rsidRPr="006D173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----</w:t>
            </w:r>
          </w:p>
          <w:p w:rsidR="00F00E81" w:rsidRPr="006D173E" w:rsidRDefault="00F00E81" w:rsidP="00FC3E02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应得分：</w:t>
            </w:r>
            <w:r w:rsidR="005C4ED0"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最低分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第一四分位数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中位数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第三四分位数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最高分</w:t>
            </w:r>
          </w:p>
        </w:tc>
      </w:tr>
      <w:tr w:rsidR="00F96C18" w:rsidRPr="006D173E" w:rsidTr="00D411CD">
        <w:trPr>
          <w:trHeight w:val="390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23.5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27.5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</w:tr>
      <w:tr w:rsidR="00F96C18" w:rsidRPr="006D173E" w:rsidTr="00D411CD">
        <w:trPr>
          <w:trHeight w:val="390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极差（全距）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标准差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估计标准误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众数及人数</w:t>
            </w:r>
          </w:p>
        </w:tc>
      </w:tr>
      <w:tr w:rsidR="00F96C18" w:rsidRPr="006D173E" w:rsidTr="00D411CD">
        <w:trPr>
          <w:trHeight w:val="390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22.4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6.29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0.91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  <w:r w:rsidR="00F00E81"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F96C18" w:rsidRPr="006D173E" w:rsidTr="00D411CD">
        <w:trPr>
          <w:trHeight w:val="390"/>
          <w:jc w:val="center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6D173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  <w:r w:rsidRPr="006D173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统计</w:t>
            </w:r>
            <w:r w:rsidRPr="006D173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----</w:t>
            </w:r>
          </w:p>
          <w:p w:rsidR="00F00E81" w:rsidRPr="006D173E" w:rsidRDefault="00F00E81" w:rsidP="00FC3E02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应得</w:t>
            </w: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分：</w:t>
            </w:r>
            <w:r w:rsidR="005C4ED0"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最低分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第一四分位数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中位数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第三四分位数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最高分</w:t>
            </w:r>
          </w:p>
        </w:tc>
      </w:tr>
      <w:tr w:rsidR="00F96C18" w:rsidRPr="006D173E" w:rsidTr="00D411CD">
        <w:trPr>
          <w:trHeight w:val="390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21.5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</w:tr>
      <w:tr w:rsidR="00F96C18" w:rsidRPr="006D173E" w:rsidTr="00D411CD">
        <w:trPr>
          <w:trHeight w:val="390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极差（全距）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标准差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估计标准误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众数及人数</w:t>
            </w:r>
          </w:p>
        </w:tc>
      </w:tr>
      <w:tr w:rsidR="00F96C18" w:rsidRPr="006D173E" w:rsidTr="00D411CD">
        <w:trPr>
          <w:trHeight w:val="390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20.17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6.06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0.87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  <w:r w:rsidR="00F00E81"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F96C18" w:rsidRPr="006D173E" w:rsidTr="00D411CD">
        <w:trPr>
          <w:trHeight w:val="390"/>
          <w:jc w:val="center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6D173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</w:t>
            </w:r>
            <w:r w:rsidRPr="006D173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统计</w:t>
            </w:r>
            <w:r w:rsidRPr="006D173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----</w:t>
            </w:r>
          </w:p>
          <w:p w:rsidR="00F00E81" w:rsidRPr="006D173E" w:rsidRDefault="00F00E81" w:rsidP="00FC3E02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应得分：</w:t>
            </w:r>
            <w:r w:rsidR="005C4ED0"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最低分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第一四分位数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中位数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第三四分位数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最高分</w:t>
            </w:r>
          </w:p>
        </w:tc>
      </w:tr>
      <w:tr w:rsidR="00F96C18" w:rsidRPr="006D173E" w:rsidTr="00D411CD">
        <w:trPr>
          <w:trHeight w:val="390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3.75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F96C18" w:rsidRPr="006D173E" w:rsidTr="00D411CD">
        <w:trPr>
          <w:trHeight w:val="390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极差（全距）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标准差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估计标准误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众数及人数</w:t>
            </w:r>
          </w:p>
        </w:tc>
      </w:tr>
      <w:tr w:rsidR="00F96C18" w:rsidRPr="006D173E" w:rsidTr="00D411CD">
        <w:trPr>
          <w:trHeight w:val="390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3.67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0.66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0.1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 w:rsidR="00F00E81"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36</w:t>
            </w:r>
          </w:p>
        </w:tc>
      </w:tr>
      <w:tr w:rsidR="00F96C18" w:rsidRPr="006D173E" w:rsidTr="00D411CD">
        <w:trPr>
          <w:trHeight w:val="390"/>
          <w:jc w:val="center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Times New Roman" w:hAnsi="Times New Roman" w:cs="Times New Roman"/>
                <w:kern w:val="0"/>
                <w:sz w:val="24"/>
                <w:szCs w:val="24"/>
              </w:rPr>
              <w:t>O6</w:t>
            </w:r>
            <w:r w:rsidRPr="006D173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统计</w:t>
            </w:r>
            <w:r w:rsidRPr="006D173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----</w:t>
            </w:r>
          </w:p>
          <w:p w:rsidR="00F00E81" w:rsidRPr="006D173E" w:rsidRDefault="00F00E81" w:rsidP="00FC3E02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应得分：</w:t>
            </w:r>
            <w:r w:rsidR="005C4ED0"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最低分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第一四分位数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中位数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第三四分位数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最高分</w:t>
            </w:r>
          </w:p>
        </w:tc>
      </w:tr>
      <w:tr w:rsidR="00F96C18" w:rsidRPr="006D173E" w:rsidTr="00D411CD">
        <w:trPr>
          <w:trHeight w:val="390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F96C18" w:rsidRPr="006D173E" w:rsidTr="00D411CD">
        <w:trPr>
          <w:trHeight w:val="390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极差（全距）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标准差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估计标准误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F00E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众数及人数</w:t>
            </w:r>
          </w:p>
        </w:tc>
      </w:tr>
      <w:tr w:rsidR="00F96C18" w:rsidRPr="006D173E" w:rsidTr="00D411CD">
        <w:trPr>
          <w:trHeight w:val="390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1" w:rsidRPr="006D173E" w:rsidRDefault="00F00E81" w:rsidP="00FC3E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1.83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0.38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6320E2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0.05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81" w:rsidRPr="006D173E" w:rsidRDefault="00E95C81" w:rsidP="009F1F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="00F00E81"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</w:tr>
      <w:tr w:rsidR="00F00E81" w:rsidRPr="006D173E" w:rsidTr="00D411CD">
        <w:trPr>
          <w:trHeight w:val="6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00E81" w:rsidRPr="006D173E" w:rsidRDefault="00F00E81" w:rsidP="00FC3E0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t>试卷情况分析</w:t>
            </w:r>
          </w:p>
        </w:tc>
        <w:tc>
          <w:tcPr>
            <w:tcW w:w="85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705" w:rsidRPr="009F1DBA" w:rsidRDefault="00C02E0F" w:rsidP="0023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B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  <w:r w:rsidR="00235705" w:rsidRPr="009F1DB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、</w:t>
            </w:r>
            <w:r w:rsidR="00235705" w:rsidRPr="009F1DBA">
              <w:rPr>
                <w:rFonts w:ascii="Times New Roman" w:hAnsi="Times New Roman" w:cs="Times New Roman"/>
                <w:b/>
                <w:sz w:val="24"/>
                <w:szCs w:val="24"/>
              </w:rPr>
              <w:t>答卷分析</w:t>
            </w:r>
          </w:p>
          <w:p w:rsidR="00A066F5" w:rsidRPr="00076EEC" w:rsidRDefault="00A066F5" w:rsidP="00A066F5">
            <w:pPr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为方便分析，下面</w:t>
            </w:r>
            <w:r w:rsidRPr="00076EEC">
              <w:rPr>
                <w:rFonts w:ascii="Times New Roman" w:hAnsi="Times New Roman" w:cs="Times New Roman"/>
              </w:rPr>
              <w:t>给出课程各目标得分和整个试卷成绩的</w:t>
            </w:r>
            <w:r>
              <w:rPr>
                <w:rFonts w:ascii="Times New Roman" w:hAnsi="Times New Roman" w:cs="Times New Roman" w:hint="eastAsia"/>
              </w:rPr>
              <w:t>样本</w:t>
            </w:r>
            <w:r w:rsidRPr="00076EEC">
              <w:rPr>
                <w:rFonts w:ascii="Times New Roman" w:hAnsi="Times New Roman" w:cs="Times New Roman"/>
              </w:rPr>
              <w:t>均</w:t>
            </w:r>
            <w:r>
              <w:rPr>
                <w:rFonts w:ascii="Times New Roman" w:hAnsi="Times New Roman" w:cs="Times New Roman" w:hint="eastAsia"/>
              </w:rPr>
              <w:t>数</w:t>
            </w:r>
            <w:r w:rsidRPr="00076EEC">
              <w:rPr>
                <w:rFonts w:ascii="Times New Roman" w:hAnsi="Times New Roman" w:cs="Times New Roman"/>
                <w:i/>
              </w:rPr>
              <w:t>M</w:t>
            </w:r>
            <w:r w:rsidRPr="00076EEC"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 w:hint="eastAsia"/>
              </w:rPr>
              <w:t>均值</w:t>
            </w:r>
            <w:r w:rsidRPr="00076EEC">
              <w:rPr>
                <w:rFonts w:ascii="Times New Roman" w:hAnsi="Times New Roman" w:cs="Times New Roman"/>
              </w:rPr>
              <w:t>估计标准误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e</m:t>
                  </m:r>
                </m:sub>
              </m:sSub>
            </m:oMath>
            <w:r w:rsidRPr="00076EEC"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 w:hint="eastAsia"/>
              </w:rPr>
              <w:t>样本</w:t>
            </w:r>
            <w:r w:rsidRPr="00076EEC">
              <w:rPr>
                <w:rFonts w:ascii="Times New Roman" w:hAnsi="Times New Roman" w:cs="Times New Roman"/>
              </w:rPr>
              <w:t>标准差</w:t>
            </w:r>
            <w:r w:rsidRPr="00076EEC">
              <w:rPr>
                <w:rFonts w:ascii="Times New Roman" w:hAnsi="Times New Roman" w:cs="Times New Roman"/>
                <w:i/>
              </w:rPr>
              <w:t>S</w:t>
            </w:r>
            <w:r w:rsidRPr="00076EEC"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 w:hint="eastAsia"/>
              </w:rPr>
              <w:t>样本</w:t>
            </w:r>
            <w:r w:rsidRPr="00076EEC">
              <w:rPr>
                <w:rFonts w:ascii="Times New Roman" w:hAnsi="Times New Roman" w:cs="Times New Roman"/>
              </w:rPr>
              <w:t>众数</w:t>
            </w:r>
            <w:r w:rsidRPr="00076EEC">
              <w:rPr>
                <w:rFonts w:ascii="Times New Roman" w:hAnsi="Times New Roman" w:cs="Times New Roman"/>
                <w:i/>
              </w:rPr>
              <w:t>Z</w:t>
            </w:r>
            <w:r w:rsidRPr="00076EEC">
              <w:rPr>
                <w:rFonts w:ascii="Times New Roman" w:hAnsi="Times New Roman" w:cs="Times New Roman"/>
              </w:rPr>
              <w:t>及人数</w:t>
            </w:r>
            <w:r w:rsidRPr="00076EEC">
              <w:rPr>
                <w:rFonts w:ascii="Times New Roman" w:hAnsi="Times New Roman" w:cs="Times New Roman"/>
                <w:i/>
              </w:rPr>
              <w:t>R</w:t>
            </w:r>
            <w:r w:rsidRPr="00076EEC">
              <w:rPr>
                <w:rFonts w:ascii="Times New Roman" w:hAnsi="Times New Roman" w:cs="Times New Roman"/>
                <w:i/>
              </w:rPr>
              <w:t>，</w:t>
            </w:r>
            <w:r w:rsidRPr="00076EEC">
              <w:rPr>
                <w:rFonts w:ascii="Times New Roman" w:hAnsi="Times New Roman" w:cs="Times New Roman"/>
              </w:rPr>
              <w:t>以及差异系数</w:t>
            </w:r>
            <w:r w:rsidRPr="00076EEC">
              <w:rPr>
                <w:rFonts w:ascii="Times New Roman" w:hAnsi="Times New Roman" w:cs="Times New Roman"/>
              </w:rPr>
              <w:t>CV</w:t>
            </w:r>
            <w:r w:rsidRPr="00076EEC">
              <w:rPr>
                <w:rFonts w:ascii="Times New Roman" w:hAnsi="Times New Roman" w:cs="Times New Roman"/>
              </w:rPr>
              <w:t>，如表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076EEC">
              <w:rPr>
                <w:rFonts w:ascii="Times New Roman" w:hAnsi="Times New Roman" w:cs="Times New Roman"/>
              </w:rPr>
              <w:t>所示。为直观地比较各目标达成情况，画出各</w:t>
            </w:r>
            <w:r>
              <w:rPr>
                <w:rFonts w:ascii="Times New Roman" w:hAnsi="Times New Roman" w:cs="Times New Roman"/>
              </w:rPr>
              <w:t>目标视在达成度</w:t>
            </w:r>
            <w:r w:rsidRPr="00076EEC">
              <w:rPr>
                <w:rFonts w:ascii="Times New Roman" w:hAnsi="Times New Roman" w:cs="Times New Roman"/>
              </w:rPr>
              <w:t>和</w:t>
            </w:r>
            <w:r>
              <w:rPr>
                <w:rFonts w:ascii="Times New Roman" w:hAnsi="Times New Roman" w:cs="Times New Roman" w:hint="eastAsia"/>
              </w:rPr>
              <w:t>试卷视在</w:t>
            </w:r>
            <w:r w:rsidRPr="00076EEC">
              <w:rPr>
                <w:rFonts w:ascii="Times New Roman" w:hAnsi="Times New Roman" w:cs="Times New Roman"/>
              </w:rPr>
              <w:t>达成度可以用雷达图，如图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076EEC">
              <w:rPr>
                <w:rFonts w:ascii="Times New Roman" w:hAnsi="Times New Roman" w:cs="Times New Roman"/>
              </w:rPr>
              <w:t>所示。课程成绩的</w:t>
            </w:r>
            <w:r w:rsidRPr="00076EEC">
              <w:rPr>
                <w:rFonts w:ascii="Times New Roman" w:hAnsi="Times New Roman" w:cs="Times New Roman"/>
              </w:rPr>
              <w:t>S</w:t>
            </w:r>
            <w:r w:rsidRPr="00076EEC">
              <w:rPr>
                <w:rFonts w:ascii="Times New Roman" w:hAnsi="Times New Roman" w:cs="Times New Roman"/>
              </w:rPr>
              <w:t>线如图</w:t>
            </w:r>
            <w:r w:rsidRPr="00076EEC">
              <w:rPr>
                <w:rFonts w:ascii="Times New Roman" w:hAnsi="Times New Roman" w:cs="Times New Roman"/>
              </w:rPr>
              <w:t>3</w:t>
            </w:r>
            <w:r w:rsidRPr="00076EEC">
              <w:rPr>
                <w:rFonts w:ascii="Times New Roman" w:hAnsi="Times New Roman" w:cs="Times New Roman"/>
              </w:rPr>
              <w:t>所示，横轴是分数，纵轴是序号，竖直虚线是期望分数（目标满分的</w:t>
            </w:r>
            <w:r w:rsidRPr="00076EEC">
              <w:rPr>
                <w:rFonts w:ascii="Times New Roman" w:hAnsi="Times New Roman" w:cs="Times New Roman"/>
              </w:rPr>
              <w:t>60%</w:t>
            </w:r>
            <w:r w:rsidRPr="00076EEC">
              <w:rPr>
                <w:rFonts w:ascii="Times New Roman" w:hAnsi="Times New Roman" w:cs="Times New Roman"/>
              </w:rPr>
              <w:t>），这里只给出异常的目标</w:t>
            </w:r>
            <w:r w:rsidRPr="00076EEC">
              <w:rPr>
                <w:rFonts w:ascii="Times New Roman" w:hAnsi="Times New Roman" w:cs="Times New Roman"/>
              </w:rPr>
              <w:t>2</w:t>
            </w:r>
            <w:r w:rsidRPr="00076EEC">
              <w:rPr>
                <w:rFonts w:ascii="Times New Roman" w:hAnsi="Times New Roman" w:cs="Times New Roman"/>
              </w:rPr>
              <w:t>与总成绩</w:t>
            </w:r>
            <w:r w:rsidRPr="00076EEC">
              <w:rPr>
                <w:rFonts w:ascii="Times New Roman" w:hAnsi="Times New Roman" w:cs="Times New Roman"/>
              </w:rPr>
              <w:t>S</w:t>
            </w:r>
            <w:r w:rsidRPr="00076EEC">
              <w:rPr>
                <w:rFonts w:ascii="Times New Roman" w:hAnsi="Times New Roman" w:cs="Times New Roman"/>
              </w:rPr>
              <w:t>曲线。各目标分数和卷面总分数的箱线图，如图</w:t>
            </w:r>
            <w:r w:rsidR="00787729">
              <w:rPr>
                <w:rFonts w:ascii="Times New Roman" w:hAnsi="Times New Roman" w:cs="Times New Roman" w:hint="eastAsia"/>
              </w:rPr>
              <w:t>3</w:t>
            </w:r>
            <w:r w:rsidRPr="00076EEC">
              <w:rPr>
                <w:rFonts w:ascii="Times New Roman" w:hAnsi="Times New Roman" w:cs="Times New Roman"/>
              </w:rPr>
              <w:t>所示。将分数分段统计的频数与频率以及积累值采用直方图表示，如图</w:t>
            </w:r>
            <w:r w:rsidR="00787729">
              <w:rPr>
                <w:rFonts w:ascii="Times New Roman" w:hAnsi="Times New Roman" w:cs="Times New Roman" w:hint="eastAsia"/>
              </w:rPr>
              <w:t>4</w:t>
            </w:r>
            <w:r w:rsidRPr="00076EEC">
              <w:rPr>
                <w:rFonts w:ascii="Times New Roman" w:hAnsi="Times New Roman" w:cs="Times New Roman"/>
              </w:rPr>
              <w:t>所示。</w:t>
            </w:r>
          </w:p>
          <w:p w:rsidR="00A066F5" w:rsidRPr="006A1883" w:rsidRDefault="00A066F5" w:rsidP="00A066F5">
            <w:pPr>
              <w:ind w:firstLine="4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883">
              <w:rPr>
                <w:rFonts w:ascii="Times New Roman" w:hAnsi="Times New Roman" w:cs="Times New Roman"/>
                <w:sz w:val="18"/>
                <w:szCs w:val="18"/>
              </w:rPr>
              <w:t>表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A188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1883">
              <w:rPr>
                <w:rFonts w:ascii="Times New Roman" w:hAnsi="Times New Roman" w:cs="Times New Roman"/>
                <w:sz w:val="18"/>
                <w:szCs w:val="18"/>
              </w:rPr>
              <w:t>课程各目标得分和整个试卷成绩一些统计数据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16"/>
              <w:gridCol w:w="951"/>
              <w:gridCol w:w="1283"/>
              <w:gridCol w:w="891"/>
              <w:gridCol w:w="1232"/>
              <w:gridCol w:w="1462"/>
            </w:tblGrid>
            <w:tr w:rsidR="00A066F5" w:rsidRPr="00076EEC" w:rsidTr="00D411CD">
              <w:trPr>
                <w:trHeight w:val="285"/>
                <w:jc w:val="center"/>
              </w:trPr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6F5" w:rsidRPr="00076EEC" w:rsidRDefault="00A066F5" w:rsidP="00A066F5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项目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66F5" w:rsidRPr="00076EEC" w:rsidRDefault="00A066F5" w:rsidP="00A066F5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平均值</w:t>
                  </w:r>
                  <w:r w:rsidRPr="00076EE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6F5" w:rsidRPr="00076EEC" w:rsidRDefault="00A066F5" w:rsidP="00A066F5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估计标准误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e</m:t>
                        </m:r>
                      </m:sub>
                    </m:sSub>
                  </m:oMath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6F5" w:rsidRPr="00076EEC" w:rsidRDefault="00A066F5" w:rsidP="00A066F5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标准差</w:t>
                  </w:r>
                  <w:r w:rsidRPr="00076EE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066F5" w:rsidRPr="00076EEC" w:rsidRDefault="00A066F5" w:rsidP="00A066F5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差异系数</w:t>
                  </w:r>
                  <w:r w:rsidRPr="00076E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CV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66F5" w:rsidRPr="00076EEC" w:rsidRDefault="00A066F5" w:rsidP="00A066F5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众数</w:t>
                  </w:r>
                  <w:r w:rsidRPr="00076EEC">
                    <w:rPr>
                      <w:rFonts w:ascii="Times New Roman" w:eastAsia="宋体" w:hAnsi="Times New Roman" w:cs="Times New Roman"/>
                      <w:i/>
                      <w:color w:val="000000"/>
                      <w:kern w:val="0"/>
                      <w:sz w:val="18"/>
                      <w:szCs w:val="18"/>
                    </w:rPr>
                    <w:t>Z</w:t>
                  </w: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及人数</w:t>
                  </w:r>
                  <w:r w:rsidRPr="00076EEC">
                    <w:rPr>
                      <w:rFonts w:ascii="Times New Roman" w:eastAsia="宋体" w:hAnsi="Times New Roman" w:cs="Times New Roman"/>
                      <w:i/>
                      <w:color w:val="000000"/>
                      <w:kern w:val="0"/>
                      <w:sz w:val="18"/>
                      <w:szCs w:val="18"/>
                    </w:rPr>
                    <w:t>R</w:t>
                  </w:r>
                </w:p>
              </w:tc>
            </w:tr>
            <w:tr w:rsidR="00A066F5" w:rsidRPr="00076EEC" w:rsidTr="00D411CD">
              <w:trPr>
                <w:trHeight w:val="285"/>
                <w:jc w:val="center"/>
              </w:trPr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6F5" w:rsidRPr="00076EEC" w:rsidRDefault="00A066F5" w:rsidP="00A066F5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卷面总成绩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66F5" w:rsidRPr="00076EEC" w:rsidRDefault="00A066F5" w:rsidP="00A066F5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  <w:r w:rsidR="004F0AA7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.</w:t>
                  </w:r>
                  <w:r w:rsidR="004F0AA7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6F5" w:rsidRPr="00076EEC" w:rsidRDefault="00A066F5" w:rsidP="00A066F5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</w:t>
                  </w:r>
                  <w:r w:rsidR="004F0AA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6F5" w:rsidRPr="00076EEC" w:rsidRDefault="004F0AA7" w:rsidP="00A066F5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13.71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066F5" w:rsidRPr="00076EEC" w:rsidRDefault="00A066F5" w:rsidP="00A066F5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0.19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66F5" w:rsidRPr="00076EEC" w:rsidRDefault="00A066F5" w:rsidP="00A066F5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78/</w:t>
                  </w:r>
                  <w:r w:rsidR="004F0AA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0D6DF0" w:rsidRPr="00076EEC" w:rsidTr="006A0115">
              <w:trPr>
                <w:trHeight w:val="285"/>
                <w:jc w:val="center"/>
              </w:trPr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DF0" w:rsidRPr="00076EEC" w:rsidRDefault="000D6DF0" w:rsidP="000D6DF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目标</w:t>
                  </w: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成绩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6DF0" w:rsidRPr="00042DF6" w:rsidRDefault="000D6DF0" w:rsidP="00042DF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42DF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6.46 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6DF0" w:rsidRPr="00042DF6" w:rsidRDefault="000D6DF0" w:rsidP="00042DF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42DF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0.13 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DF0" w:rsidRPr="00042DF6" w:rsidRDefault="000D6DF0" w:rsidP="00042DF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42DF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0.92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6DF0" w:rsidRPr="00042DF6" w:rsidRDefault="000D6DF0" w:rsidP="00042DF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42DF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0.14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6DF0" w:rsidRPr="00076EEC" w:rsidRDefault="000D6DF0" w:rsidP="000D6DF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7/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0D6DF0" w:rsidRPr="00076EEC" w:rsidTr="006A0115">
              <w:trPr>
                <w:trHeight w:val="285"/>
                <w:jc w:val="center"/>
              </w:trPr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DF0" w:rsidRPr="00076EEC" w:rsidRDefault="000D6DF0" w:rsidP="000D6DF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目标</w:t>
                  </w: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成绩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6DF0" w:rsidRPr="00042DF6" w:rsidRDefault="000D6DF0" w:rsidP="00042DF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42DF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17.98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6DF0" w:rsidRPr="00042DF6" w:rsidRDefault="000D6DF0" w:rsidP="00042DF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42DF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0.77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DF0" w:rsidRPr="00042DF6" w:rsidRDefault="000D6DF0" w:rsidP="00042DF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42DF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5.31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6DF0" w:rsidRPr="00042DF6" w:rsidRDefault="000D6DF0" w:rsidP="00042DF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42DF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0.30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6DF0" w:rsidRPr="00076EEC" w:rsidRDefault="000D6DF0" w:rsidP="000D6DF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22/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0D6DF0" w:rsidRPr="00076EEC" w:rsidTr="006A0115">
              <w:trPr>
                <w:trHeight w:val="285"/>
                <w:jc w:val="center"/>
              </w:trPr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DF0" w:rsidRPr="00076EEC" w:rsidRDefault="000D6DF0" w:rsidP="000D6DF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目标</w:t>
                  </w: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成绩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6DF0" w:rsidRPr="00042DF6" w:rsidRDefault="000D6DF0" w:rsidP="00042DF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42DF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22.40 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6DF0" w:rsidRPr="00042DF6" w:rsidRDefault="000D6DF0" w:rsidP="00042DF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42DF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DF0" w:rsidRPr="00042DF6" w:rsidRDefault="000D6DF0" w:rsidP="00042DF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42DF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6.29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6DF0" w:rsidRPr="00042DF6" w:rsidRDefault="000D6DF0" w:rsidP="00042DF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42DF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0.28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6DF0" w:rsidRPr="00076EEC" w:rsidRDefault="000D6DF0" w:rsidP="000D6DF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24/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0D6DF0" w:rsidRPr="00076EEC" w:rsidTr="006A0115">
              <w:trPr>
                <w:trHeight w:val="285"/>
                <w:jc w:val="center"/>
              </w:trPr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DF0" w:rsidRPr="00076EEC" w:rsidRDefault="000D6DF0" w:rsidP="000D6DF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目标</w:t>
                  </w: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成绩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6DF0" w:rsidRPr="00042DF6" w:rsidRDefault="000D6DF0" w:rsidP="00042DF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42DF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20.17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6DF0" w:rsidRPr="00042DF6" w:rsidRDefault="000D6DF0" w:rsidP="00042DF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42DF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0.87 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DF0" w:rsidRPr="00042DF6" w:rsidRDefault="000D6DF0" w:rsidP="00042DF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42DF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6.06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6DF0" w:rsidRPr="00042DF6" w:rsidRDefault="000D6DF0" w:rsidP="00042DF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42DF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0.30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6DF0" w:rsidRPr="00076EEC" w:rsidRDefault="000D6DF0" w:rsidP="000D6DF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</w:t>
                  </w:r>
                  <w:r w:rsidRPr="00076E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0D6DF0" w:rsidRPr="00076EEC" w:rsidTr="006A0115">
              <w:trPr>
                <w:trHeight w:val="285"/>
                <w:jc w:val="center"/>
              </w:trPr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DF0" w:rsidRPr="00076EEC" w:rsidRDefault="000D6DF0" w:rsidP="000D6DF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目标</w:t>
                  </w: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成绩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6DF0" w:rsidRPr="00042DF6" w:rsidRDefault="000D6DF0" w:rsidP="00042DF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42DF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3.67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6DF0" w:rsidRPr="00042DF6" w:rsidRDefault="000D6DF0" w:rsidP="00042DF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42DF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0.10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DF0" w:rsidRPr="00042DF6" w:rsidRDefault="000D6DF0" w:rsidP="00042DF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42DF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0.66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6DF0" w:rsidRPr="00042DF6" w:rsidRDefault="000D6DF0" w:rsidP="00042DF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42DF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0.18 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6DF0" w:rsidRPr="00076EEC" w:rsidRDefault="000D6DF0" w:rsidP="000D6DF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4/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</w:tr>
            <w:tr w:rsidR="000D6DF0" w:rsidRPr="00076EEC" w:rsidTr="006A0115">
              <w:trPr>
                <w:trHeight w:val="285"/>
                <w:jc w:val="center"/>
              </w:trPr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DF0" w:rsidRPr="00076EEC" w:rsidRDefault="000D6DF0" w:rsidP="000D6DF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目标</w:t>
                  </w: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  <w:r w:rsidRPr="00076EE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成绩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6DF0" w:rsidRPr="00042DF6" w:rsidRDefault="000D6DF0" w:rsidP="00042DF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42DF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1.83 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6DF0" w:rsidRPr="00042DF6" w:rsidRDefault="000D6DF0" w:rsidP="00042DF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42DF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0.05 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DF0" w:rsidRPr="00042DF6" w:rsidRDefault="000D6DF0" w:rsidP="00042DF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42DF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0.38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6DF0" w:rsidRPr="00042DF6" w:rsidRDefault="000D6DF0" w:rsidP="00042DF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42DF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0.21 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6DF0" w:rsidRPr="00076EEC" w:rsidRDefault="000D6DF0" w:rsidP="000D6DF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2/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  <w:r w:rsidRPr="00076E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A066F5" w:rsidRPr="00F96C18" w:rsidRDefault="00F96C18" w:rsidP="00F96C1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5B29DD" wp14:editId="58DE135B">
                  <wp:extent cx="3315694" cy="2496231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330" cy="2504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0AA7" w:rsidRPr="00555C3A" w:rsidRDefault="004F0AA7" w:rsidP="00555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3A">
              <w:rPr>
                <w:rFonts w:ascii="Times New Roman" w:hAnsi="Times New Roman" w:cs="Times New Roman" w:hint="eastAsia"/>
                <w:sz w:val="18"/>
                <w:szCs w:val="18"/>
              </w:rPr>
              <w:t>图</w:t>
            </w:r>
            <w:r w:rsidRPr="00555C3A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555C3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55C3A">
              <w:rPr>
                <w:rFonts w:ascii="Times New Roman" w:hAnsi="Times New Roman" w:cs="Times New Roman"/>
                <w:sz w:val="18"/>
                <w:szCs w:val="18"/>
              </w:rPr>
              <w:t>各目标和</w:t>
            </w:r>
            <w:r w:rsidRPr="00555C3A">
              <w:rPr>
                <w:rFonts w:ascii="Times New Roman" w:hAnsi="Times New Roman" w:cs="Times New Roman" w:hint="eastAsia"/>
                <w:sz w:val="18"/>
                <w:szCs w:val="18"/>
              </w:rPr>
              <w:t>试卷视在</w:t>
            </w:r>
            <w:r w:rsidRPr="00555C3A">
              <w:rPr>
                <w:rFonts w:ascii="Times New Roman" w:hAnsi="Times New Roman" w:cs="Times New Roman"/>
                <w:sz w:val="18"/>
                <w:szCs w:val="18"/>
              </w:rPr>
              <w:t>达成度雷达图</w:t>
            </w:r>
          </w:p>
          <w:p w:rsidR="00555C3A" w:rsidRDefault="00555C3A" w:rsidP="00555C3A">
            <w:pPr>
              <w:pStyle w:val="a3"/>
              <w:autoSpaceDE w:val="0"/>
              <w:autoSpaceDN w:val="0"/>
              <w:adjustRightInd w:val="0"/>
              <w:ind w:left="41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663440" cy="5464707"/>
                  <wp:effectExtent l="0" t="0" r="3810" b="317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电气与自动化创培班201-S图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128" cy="5469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5C3A" w:rsidRPr="00C4044F" w:rsidRDefault="00555C3A" w:rsidP="004706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555C3A">
              <w:rPr>
                <w:rFonts w:ascii="Times New Roman" w:hAnsi="Times New Roman" w:cs="Times New Roman" w:hint="eastAsia"/>
                <w:sz w:val="18"/>
                <w:szCs w:val="18"/>
              </w:rPr>
              <w:t>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55C3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55C3A">
              <w:rPr>
                <w:rFonts w:ascii="Times New Roman" w:hAnsi="Times New Roman" w:cs="Times New Roman"/>
                <w:sz w:val="18"/>
                <w:szCs w:val="18"/>
              </w:rPr>
              <w:t>各</w:t>
            </w:r>
            <w:r w:rsidRPr="006A1883">
              <w:rPr>
                <w:rFonts w:ascii="Times New Roman" w:hAnsi="Times New Roman" w:cs="Times New Roman"/>
                <w:sz w:val="18"/>
                <w:szCs w:val="18"/>
              </w:rPr>
              <w:t>目标与卷面总分</w:t>
            </w:r>
            <w:r w:rsidRPr="006A188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A1883">
              <w:rPr>
                <w:rFonts w:ascii="Times New Roman" w:hAnsi="Times New Roman" w:cs="Times New Roman"/>
                <w:sz w:val="18"/>
                <w:szCs w:val="18"/>
              </w:rPr>
              <w:t>曲线</w:t>
            </w:r>
          </w:p>
          <w:p w:rsidR="004F0AA7" w:rsidRDefault="00C4044F" w:rsidP="00A066F5">
            <w:pPr>
              <w:pStyle w:val="a3"/>
              <w:autoSpaceDE w:val="0"/>
              <w:autoSpaceDN w:val="0"/>
              <w:adjustRightInd w:val="0"/>
              <w:ind w:left="840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AD0D56" wp14:editId="0C5B6878">
                  <wp:extent cx="4015409" cy="2358390"/>
                  <wp:effectExtent l="0" t="0" r="4445" b="381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6749" cy="236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44F" w:rsidRPr="00555C3A" w:rsidRDefault="00C4044F" w:rsidP="00C40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3A">
              <w:rPr>
                <w:rFonts w:ascii="Times New Roman" w:hAnsi="Times New Roman" w:cs="Times New Roman" w:hint="eastAsia"/>
                <w:sz w:val="18"/>
                <w:szCs w:val="18"/>
              </w:rPr>
              <w:t>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55C3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76EEC">
              <w:rPr>
                <w:rFonts w:ascii="Times New Roman" w:hAnsi="Times New Roman" w:cs="Times New Roman"/>
              </w:rPr>
              <w:t>各目标分数和卷面总分数的箱线图</w:t>
            </w:r>
          </w:p>
          <w:p w:rsidR="00C4044F" w:rsidRDefault="00235705" w:rsidP="0023570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427420E" wp14:editId="711DB806">
                  <wp:extent cx="3617843" cy="2345635"/>
                  <wp:effectExtent l="0" t="0" r="1905" b="0"/>
                  <wp:docPr id="10" name="图表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235705" w:rsidRPr="00555C3A" w:rsidRDefault="00235705" w:rsidP="00235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3A">
              <w:rPr>
                <w:rFonts w:ascii="Times New Roman" w:hAnsi="Times New Roman" w:cs="Times New Roman" w:hint="eastAsia"/>
                <w:sz w:val="18"/>
                <w:szCs w:val="18"/>
              </w:rPr>
              <w:t>图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555C3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1883">
              <w:rPr>
                <w:rFonts w:ascii="Times New Roman" w:hAnsi="Times New Roman" w:cs="Times New Roman"/>
                <w:sz w:val="18"/>
                <w:szCs w:val="18"/>
              </w:rPr>
              <w:t>卷面总分的直方图</w:t>
            </w:r>
          </w:p>
          <w:p w:rsidR="00EE501D" w:rsidRPr="00076EEC" w:rsidRDefault="00EE501D" w:rsidP="00EE501D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由</w:t>
            </w:r>
            <w:r w:rsidRPr="00076EEC">
              <w:rPr>
                <w:rFonts w:ascii="Times New Roman" w:hAnsi="Times New Roman" w:cs="Times New Roman"/>
              </w:rPr>
              <w:t>上面的分布性与统计性数据，可得：</w:t>
            </w:r>
          </w:p>
          <w:p w:rsidR="00EE501D" w:rsidRPr="00076EEC" w:rsidRDefault="00EE501D" w:rsidP="00EE501D">
            <w:pPr>
              <w:ind w:firstLine="420"/>
              <w:rPr>
                <w:rFonts w:ascii="Times New Roman" w:hAnsi="Times New Roman" w:cs="Times New Roman"/>
              </w:rPr>
            </w:pPr>
            <w:r w:rsidRPr="00076EEC">
              <w:rPr>
                <w:rFonts w:ascii="Times New Roman" w:hAnsi="Times New Roman" w:cs="Times New Roman"/>
              </w:rPr>
              <w:t>（</w:t>
            </w:r>
            <w:r w:rsidRPr="00076EEC">
              <w:rPr>
                <w:rFonts w:ascii="Times New Roman" w:hAnsi="Times New Roman" w:cs="Times New Roman"/>
              </w:rPr>
              <w:t>1</w:t>
            </w:r>
            <w:r w:rsidRPr="00076EEC">
              <w:rPr>
                <w:rFonts w:ascii="Times New Roman" w:hAnsi="Times New Roman" w:cs="Times New Roman"/>
              </w:rPr>
              <w:t>）卷面总成绩</w:t>
            </w:r>
            <w:r>
              <w:rPr>
                <w:rFonts w:ascii="Times New Roman" w:hAnsi="Times New Roman" w:cs="Times New Roman" w:hint="eastAsia"/>
              </w:rPr>
              <w:t>均值</w:t>
            </w:r>
            <w:r w:rsidRPr="00076EEC">
              <w:rPr>
                <w:rFonts w:ascii="Times New Roman" w:hAnsi="Times New Roman" w:cs="Times New Roman"/>
              </w:rPr>
              <w:t>估计标准误为</w:t>
            </w:r>
            <w:r w:rsidRPr="00076EEC">
              <w:rPr>
                <w:rFonts w:ascii="Times New Roman" w:hAnsi="Times New Roman" w:cs="Times New Roman"/>
              </w:rPr>
              <w:t>1.</w:t>
            </w:r>
            <w:r w:rsidR="002A1F47">
              <w:rPr>
                <w:rFonts w:ascii="Times New Roman" w:hAnsi="Times New Roman" w:cs="Times New Roman" w:hint="eastAsia"/>
              </w:rPr>
              <w:t>98</w:t>
            </w:r>
            <w:r w:rsidRPr="00076EEC">
              <w:rPr>
                <w:rFonts w:ascii="Times New Roman" w:hAnsi="Times New Roman" w:cs="Times New Roman"/>
              </w:rPr>
              <w:t>，说明</w:t>
            </w:r>
            <w:r>
              <w:rPr>
                <w:rFonts w:ascii="Times New Roman" w:hAnsi="Times New Roman" w:cs="Times New Roman" w:hint="eastAsia"/>
              </w:rPr>
              <w:t>样本</w:t>
            </w:r>
            <w:r w:rsidRPr="00076EEC">
              <w:rPr>
                <w:rFonts w:ascii="Times New Roman" w:hAnsi="Times New Roman" w:cs="Times New Roman"/>
              </w:rPr>
              <w:t>平均分</w:t>
            </w:r>
            <w:r w:rsidRPr="00076EEC">
              <w:rPr>
                <w:rFonts w:ascii="Times New Roman" w:hAnsi="Times New Roman" w:cs="Times New Roman"/>
              </w:rPr>
              <w:t>7</w:t>
            </w:r>
            <w:r w:rsidR="002A1F47">
              <w:rPr>
                <w:rFonts w:ascii="Times New Roman" w:hAnsi="Times New Roman" w:cs="Times New Roman" w:hint="eastAsia"/>
              </w:rPr>
              <w:t>2</w:t>
            </w:r>
            <w:r w:rsidRPr="00076EEC">
              <w:rPr>
                <w:rFonts w:ascii="Times New Roman" w:hAnsi="Times New Roman" w:cs="Times New Roman"/>
              </w:rPr>
              <w:t>.</w:t>
            </w:r>
            <w:r w:rsidR="002A1F47">
              <w:rPr>
                <w:rFonts w:ascii="Times New Roman" w:hAnsi="Times New Roman" w:cs="Times New Roman" w:hint="eastAsia"/>
              </w:rPr>
              <w:t>5</w:t>
            </w:r>
            <w:r w:rsidRPr="00076EEC">
              <w:rPr>
                <w:rFonts w:ascii="Times New Roman" w:hAnsi="Times New Roman" w:cs="Times New Roman"/>
              </w:rPr>
              <w:t>0</w:t>
            </w:r>
            <w:r w:rsidRPr="00076EEC">
              <w:rPr>
                <w:rFonts w:ascii="Times New Roman" w:hAnsi="Times New Roman" w:cs="Times New Roman"/>
              </w:rPr>
              <w:t>已比较接近总体均值，</w:t>
            </w:r>
            <w:r w:rsidR="002A1F47">
              <w:rPr>
                <w:rFonts w:ascii="Times New Roman" w:hAnsi="Times New Roman" w:cs="Times New Roman" w:hint="eastAsia"/>
              </w:rPr>
              <w:t>比</w:t>
            </w:r>
            <w:r>
              <w:rPr>
                <w:rFonts w:ascii="Times New Roman" w:hAnsi="Times New Roman" w:cs="Times New Roman" w:hint="eastAsia"/>
              </w:rPr>
              <w:t>一般的总体均值</w:t>
            </w:r>
            <w:r w:rsidRPr="00076EEC">
              <w:rPr>
                <w:rFonts w:ascii="Times New Roman" w:hAnsi="Times New Roman" w:cs="Times New Roman"/>
              </w:rPr>
              <w:t>75</w:t>
            </w:r>
            <w:r w:rsidR="002A1F47">
              <w:rPr>
                <w:rFonts w:ascii="Times New Roman" w:hAnsi="Times New Roman" w:cs="Times New Roman" w:hint="eastAsia"/>
              </w:rPr>
              <w:t>低一点</w:t>
            </w:r>
            <w:r w:rsidRPr="00076EEC">
              <w:rPr>
                <w:rFonts w:ascii="Times New Roman" w:hAnsi="Times New Roman" w:cs="Times New Roman"/>
              </w:rPr>
              <w:t>，但</w:t>
            </w:r>
            <w:r>
              <w:rPr>
                <w:rFonts w:ascii="Times New Roman" w:hAnsi="Times New Roman" w:cs="Times New Roman" w:hint="eastAsia"/>
              </w:rPr>
              <w:t>样本</w:t>
            </w:r>
            <w:r w:rsidRPr="00076EEC">
              <w:rPr>
                <w:rFonts w:ascii="Times New Roman" w:hAnsi="Times New Roman" w:cs="Times New Roman"/>
              </w:rPr>
              <w:t>标准差</w:t>
            </w:r>
            <w:r w:rsidR="002A1F47">
              <w:rPr>
                <w:rFonts w:ascii="Times New Roman" w:hAnsi="Times New Roman" w:cs="Times New Roman" w:hint="eastAsia"/>
              </w:rPr>
              <w:t>13.</w:t>
            </w:r>
            <w:r w:rsidR="002A1F47">
              <w:rPr>
                <w:rFonts w:ascii="Times New Roman" w:hAnsi="Times New Roman" w:cs="Times New Roman"/>
              </w:rPr>
              <w:t>71</w:t>
            </w:r>
            <w:r w:rsidRPr="00076EEC">
              <w:rPr>
                <w:rFonts w:ascii="Times New Roman" w:hAnsi="Times New Roman" w:cs="Times New Roman"/>
              </w:rPr>
              <w:t>相较</w:t>
            </w:r>
            <w:r>
              <w:rPr>
                <w:rFonts w:ascii="Times New Roman" w:hAnsi="Times New Roman" w:cs="Times New Roman" w:hint="eastAsia"/>
              </w:rPr>
              <w:t>一般的总体标准差</w:t>
            </w:r>
            <w:r w:rsidRPr="00076EEC">
              <w:rPr>
                <w:rFonts w:ascii="Times New Roman" w:hAnsi="Times New Roman" w:cs="Times New Roman"/>
              </w:rPr>
              <w:t>10</w:t>
            </w:r>
            <w:r w:rsidRPr="00076EEC">
              <w:rPr>
                <w:rFonts w:ascii="Times New Roman" w:hAnsi="Times New Roman" w:cs="Times New Roman"/>
              </w:rPr>
              <w:t>略显大了，说明整个试卷成绩差异性稍大；</w:t>
            </w:r>
          </w:p>
          <w:p w:rsidR="00EE501D" w:rsidRDefault="00EE501D" w:rsidP="00EE501D">
            <w:pPr>
              <w:ind w:firstLine="420"/>
              <w:rPr>
                <w:rFonts w:ascii="Times New Roman" w:hAnsi="Times New Roman" w:cs="Times New Roman"/>
              </w:rPr>
            </w:pPr>
            <w:r w:rsidRPr="00076EEC">
              <w:rPr>
                <w:rFonts w:ascii="Times New Roman" w:hAnsi="Times New Roman" w:cs="Times New Roman"/>
              </w:rPr>
              <w:t>（</w:t>
            </w:r>
            <w:r w:rsidRPr="00076EEC">
              <w:rPr>
                <w:rFonts w:ascii="Times New Roman" w:hAnsi="Times New Roman" w:cs="Times New Roman"/>
              </w:rPr>
              <w:t>2</w:t>
            </w:r>
            <w:r w:rsidRPr="00076EEC">
              <w:rPr>
                <w:rFonts w:ascii="Times New Roman" w:hAnsi="Times New Roman" w:cs="Times New Roman"/>
              </w:rPr>
              <w:t>）从各目标成绩差异系数可以看出，目标</w:t>
            </w:r>
            <w:r w:rsidRPr="00076EEC">
              <w:rPr>
                <w:rFonts w:ascii="Times New Roman" w:hAnsi="Times New Roman" w:cs="Times New Roman"/>
              </w:rPr>
              <w:t>2</w:t>
            </w:r>
            <w:r w:rsidR="009B2414">
              <w:rPr>
                <w:rFonts w:ascii="Times New Roman" w:hAnsi="Times New Roman" w:cs="Times New Roman" w:hint="eastAsia"/>
              </w:rPr>
              <w:t>、</w:t>
            </w:r>
            <w:r w:rsidR="009B2414">
              <w:rPr>
                <w:rFonts w:ascii="Times New Roman" w:hAnsi="Times New Roman" w:cs="Times New Roman" w:hint="eastAsia"/>
              </w:rPr>
              <w:t>3</w:t>
            </w:r>
            <w:r w:rsidR="009B2414">
              <w:rPr>
                <w:rFonts w:ascii="Times New Roman" w:hAnsi="Times New Roman" w:cs="Times New Roman" w:hint="eastAsia"/>
              </w:rPr>
              <w:t>、</w:t>
            </w:r>
            <w:r w:rsidRPr="00076EEC">
              <w:rPr>
                <w:rFonts w:ascii="Times New Roman" w:hAnsi="Times New Roman" w:cs="Times New Roman"/>
              </w:rPr>
              <w:t>4</w:t>
            </w:r>
            <w:r w:rsidRPr="00076EEC">
              <w:rPr>
                <w:rFonts w:ascii="Times New Roman" w:hAnsi="Times New Roman" w:cs="Times New Roman"/>
              </w:rPr>
              <w:t>的差异系数</w:t>
            </w:r>
            <w:r w:rsidR="009B2414">
              <w:rPr>
                <w:rFonts w:ascii="Times New Roman" w:hAnsi="Times New Roman" w:cs="Times New Roman" w:hint="eastAsia"/>
              </w:rPr>
              <w:t>相对较大</w:t>
            </w:r>
            <w:r w:rsidRPr="00076EEC">
              <w:rPr>
                <w:rFonts w:ascii="Times New Roman" w:hAnsi="Times New Roman" w:cs="Times New Roman"/>
              </w:rPr>
              <w:t>，表明成绩的分散性较大，这一点从箱线图也可以看出来</w:t>
            </w:r>
            <w:r w:rsidR="009B2414">
              <w:rPr>
                <w:rFonts w:ascii="Times New Roman" w:hAnsi="Times New Roman" w:cs="Times New Roman" w:hint="eastAsia"/>
              </w:rPr>
              <w:t>，说明这些目标是造成总成绩标准差过大的原因；</w:t>
            </w:r>
          </w:p>
          <w:p w:rsidR="00D1047E" w:rsidRPr="00A57F2C" w:rsidRDefault="00D1047E" w:rsidP="00D1047E">
            <w:pPr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）从</w:t>
            </w: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 w:hint="eastAsia"/>
              </w:rPr>
              <w:t>曲线图可以看出，目标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中间有较长的水平段，所以存在两极分化，但卷面成绩分布并没呈现这种现象；</w:t>
            </w:r>
          </w:p>
          <w:p w:rsidR="00EE501D" w:rsidRPr="00076EEC" w:rsidRDefault="00EE501D" w:rsidP="00EE501D">
            <w:pPr>
              <w:ind w:firstLine="420"/>
              <w:rPr>
                <w:rFonts w:ascii="Times New Roman" w:hAnsi="Times New Roman" w:cs="Times New Roman"/>
              </w:rPr>
            </w:pPr>
            <w:r w:rsidRPr="00076EEC">
              <w:rPr>
                <w:rFonts w:ascii="Times New Roman" w:hAnsi="Times New Roman" w:cs="Times New Roman"/>
              </w:rPr>
              <w:t>（</w:t>
            </w:r>
            <w:r w:rsidR="00D1047E">
              <w:rPr>
                <w:rFonts w:ascii="Times New Roman" w:hAnsi="Times New Roman" w:cs="Times New Roman" w:hint="eastAsia"/>
              </w:rPr>
              <w:t>4</w:t>
            </w:r>
            <w:r w:rsidRPr="00076EEC">
              <w:rPr>
                <w:rFonts w:ascii="Times New Roman" w:hAnsi="Times New Roman" w:cs="Times New Roman"/>
              </w:rPr>
              <w:t>）从箱线图中可以看出，目标</w:t>
            </w:r>
            <w:r w:rsidRPr="00076EEC">
              <w:rPr>
                <w:rFonts w:ascii="Times New Roman" w:hAnsi="Times New Roman" w:cs="Times New Roman"/>
              </w:rPr>
              <w:t>5</w:t>
            </w:r>
            <w:r w:rsidRPr="00076EEC">
              <w:rPr>
                <w:rFonts w:ascii="Times New Roman" w:hAnsi="Times New Roman" w:cs="Times New Roman"/>
              </w:rPr>
              <w:t>、</w:t>
            </w:r>
            <w:r w:rsidRPr="00076EEC">
              <w:rPr>
                <w:rFonts w:ascii="Times New Roman" w:hAnsi="Times New Roman" w:cs="Times New Roman"/>
              </w:rPr>
              <w:t>6</w:t>
            </w:r>
            <w:r w:rsidRPr="00076EEC">
              <w:rPr>
                <w:rFonts w:ascii="Times New Roman" w:hAnsi="Times New Roman" w:cs="Times New Roman"/>
              </w:rPr>
              <w:t>的极差虽大，但这两个目标的满分分值很小，并不能给出有用的信息，</w:t>
            </w:r>
            <w:r w:rsidR="005F1EA1">
              <w:rPr>
                <w:rFonts w:ascii="Times New Roman" w:hAnsi="Times New Roman" w:cs="Times New Roman" w:hint="eastAsia"/>
              </w:rPr>
              <w:t>除此之外，</w:t>
            </w:r>
            <w:r w:rsidRPr="00076EEC">
              <w:rPr>
                <w:rFonts w:ascii="Times New Roman" w:hAnsi="Times New Roman" w:cs="Times New Roman"/>
              </w:rPr>
              <w:t>目标</w:t>
            </w:r>
            <w:r w:rsidR="005F1EA1">
              <w:rPr>
                <w:rFonts w:ascii="Times New Roman" w:hAnsi="Times New Roman" w:cs="Times New Roman" w:hint="eastAsia"/>
              </w:rPr>
              <w:t>3</w:t>
            </w:r>
            <w:r w:rsidR="005F1EA1">
              <w:rPr>
                <w:rFonts w:ascii="Times New Roman" w:hAnsi="Times New Roman" w:cs="Times New Roman" w:hint="eastAsia"/>
              </w:rPr>
              <w:t>、</w:t>
            </w:r>
            <w:r w:rsidRPr="00076EEC">
              <w:rPr>
                <w:rFonts w:ascii="Times New Roman" w:hAnsi="Times New Roman" w:cs="Times New Roman"/>
              </w:rPr>
              <w:t>4</w:t>
            </w:r>
            <w:r w:rsidRPr="00076EEC">
              <w:rPr>
                <w:rFonts w:ascii="Times New Roman" w:hAnsi="Times New Roman" w:cs="Times New Roman"/>
              </w:rPr>
              <w:t>的极差比</w:t>
            </w:r>
            <w:r w:rsidR="007D01DC">
              <w:rPr>
                <w:rFonts w:ascii="Times New Roman" w:hAnsi="Times New Roman" w:cs="Times New Roman" w:hint="eastAsia"/>
              </w:rPr>
              <w:t>较</w:t>
            </w:r>
            <w:r w:rsidR="005F1EA1">
              <w:rPr>
                <w:rFonts w:ascii="Times New Roman" w:hAnsi="Times New Roman" w:cs="Times New Roman" w:hint="eastAsia"/>
              </w:rPr>
              <w:t>最</w:t>
            </w:r>
            <w:r w:rsidRPr="00076EEC">
              <w:rPr>
                <w:rFonts w:ascii="Times New Roman" w:hAnsi="Times New Roman" w:cs="Times New Roman"/>
              </w:rPr>
              <w:t>大，说明这些目标的平均成绩不具有很好的代表性，这一点从众数的人数也可以大致说明这一点</w:t>
            </w:r>
            <w:r>
              <w:rPr>
                <w:rFonts w:ascii="Times New Roman" w:hAnsi="Times New Roman" w:cs="Times New Roman" w:hint="eastAsia"/>
              </w:rPr>
              <w:t>；</w:t>
            </w:r>
          </w:p>
          <w:p w:rsidR="00EE501D" w:rsidRPr="00076EEC" w:rsidRDefault="00EE501D" w:rsidP="00EE501D">
            <w:pPr>
              <w:ind w:firstLine="420"/>
              <w:rPr>
                <w:rFonts w:ascii="Times New Roman" w:hAnsi="Times New Roman" w:cs="Times New Roman"/>
              </w:rPr>
            </w:pPr>
            <w:r w:rsidRPr="00076EEC">
              <w:rPr>
                <w:rFonts w:ascii="Times New Roman" w:hAnsi="Times New Roman" w:cs="Times New Roman"/>
              </w:rPr>
              <w:t>（</w:t>
            </w:r>
            <w:r w:rsidR="00D1047E">
              <w:rPr>
                <w:rFonts w:ascii="Times New Roman" w:hAnsi="Times New Roman" w:cs="Times New Roman" w:hint="eastAsia"/>
              </w:rPr>
              <w:t>5</w:t>
            </w:r>
            <w:r w:rsidRPr="00076EEC">
              <w:rPr>
                <w:rFonts w:ascii="Times New Roman" w:hAnsi="Times New Roman" w:cs="Times New Roman"/>
              </w:rPr>
              <w:t>）从课程考试</w:t>
            </w:r>
            <w:r>
              <w:rPr>
                <w:rFonts w:ascii="Times New Roman" w:hAnsi="Times New Roman" w:cs="Times New Roman" w:hint="eastAsia"/>
              </w:rPr>
              <w:t>得到</w:t>
            </w:r>
            <w:r w:rsidRPr="00076EEC">
              <w:rPr>
                <w:rFonts w:ascii="Times New Roman" w:hAnsi="Times New Roman" w:cs="Times New Roman"/>
              </w:rPr>
              <w:t>各目标和</w:t>
            </w:r>
            <w:r>
              <w:rPr>
                <w:rFonts w:ascii="Times New Roman" w:hAnsi="Times New Roman" w:cs="Times New Roman" w:hint="eastAsia"/>
              </w:rPr>
              <w:t>试卷视在</w:t>
            </w:r>
            <w:r w:rsidRPr="00076EEC">
              <w:rPr>
                <w:rFonts w:ascii="Times New Roman" w:hAnsi="Times New Roman" w:cs="Times New Roman"/>
              </w:rPr>
              <w:t>达成情况，只有目标</w:t>
            </w:r>
            <w:r w:rsidR="00F96C18">
              <w:rPr>
                <w:rFonts w:ascii="Times New Roman" w:hAnsi="Times New Roman" w:cs="Times New Roman" w:hint="eastAsia"/>
              </w:rPr>
              <w:t>2</w:t>
            </w:r>
            <w:r w:rsidRPr="00076EEC">
              <w:rPr>
                <w:rFonts w:ascii="Times New Roman" w:hAnsi="Times New Roman" w:cs="Times New Roman"/>
              </w:rPr>
              <w:t>、</w:t>
            </w:r>
            <w:r w:rsidR="00F96C18">
              <w:rPr>
                <w:rFonts w:ascii="Times New Roman" w:hAnsi="Times New Roman" w:cs="Times New Roman" w:hint="eastAsia"/>
              </w:rPr>
              <w:t>3</w:t>
            </w:r>
            <w:r w:rsidR="00F96C18">
              <w:rPr>
                <w:rFonts w:ascii="Times New Roman" w:hAnsi="Times New Roman" w:cs="Times New Roman" w:hint="eastAsia"/>
              </w:rPr>
              <w:t>未达到期望</w:t>
            </w:r>
            <w:r w:rsidRPr="00076EEC">
              <w:rPr>
                <w:rFonts w:ascii="Times New Roman" w:hAnsi="Times New Roman" w:cs="Times New Roman"/>
              </w:rPr>
              <w:t>，</w:t>
            </w:r>
            <w:r w:rsidR="00F96C18">
              <w:rPr>
                <w:rFonts w:ascii="Times New Roman" w:hAnsi="Times New Roman" w:cs="Times New Roman" w:hint="eastAsia"/>
              </w:rPr>
              <w:t>其它目标与</w:t>
            </w:r>
            <w:r>
              <w:rPr>
                <w:rFonts w:ascii="Times New Roman" w:hAnsi="Times New Roman" w:cs="Times New Roman" w:hint="eastAsia"/>
              </w:rPr>
              <w:t>试卷视在</w:t>
            </w:r>
            <w:r w:rsidRPr="00076EEC">
              <w:rPr>
                <w:rFonts w:ascii="Times New Roman" w:hAnsi="Times New Roman" w:cs="Times New Roman"/>
              </w:rPr>
              <w:t>达成情况</w:t>
            </w:r>
            <w:r w:rsidR="00F96C18">
              <w:rPr>
                <w:rFonts w:ascii="Times New Roman" w:hAnsi="Times New Roman" w:cs="Times New Roman" w:hint="eastAsia"/>
              </w:rPr>
              <w:t>均高</w:t>
            </w:r>
            <w:r w:rsidR="004A5FDF">
              <w:rPr>
                <w:rFonts w:ascii="Times New Roman" w:hAnsi="Times New Roman" w:cs="Times New Roman" w:hint="eastAsia"/>
              </w:rPr>
              <w:t>于</w:t>
            </w:r>
            <w:r w:rsidR="00EA2A08">
              <w:rPr>
                <w:rFonts w:ascii="Times New Roman" w:hAnsi="Times New Roman" w:cs="Times New Roman" w:hint="eastAsia"/>
              </w:rPr>
              <w:t>期望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="00EA2A08">
              <w:rPr>
                <w:rFonts w:ascii="Times New Roman" w:hAnsi="Times New Roman" w:cs="Times New Roman" w:hint="eastAsia"/>
              </w:rPr>
              <w:t>所以目标</w:t>
            </w:r>
            <w:r w:rsidR="00EA2A08">
              <w:rPr>
                <w:rFonts w:ascii="Times New Roman" w:hAnsi="Times New Roman" w:cs="Times New Roman" w:hint="eastAsia"/>
              </w:rPr>
              <w:t>2</w:t>
            </w:r>
            <w:r w:rsidR="00EA2A08">
              <w:rPr>
                <w:rFonts w:ascii="Times New Roman" w:hAnsi="Times New Roman" w:cs="Times New Roman" w:hint="eastAsia"/>
              </w:rPr>
              <w:t>、</w:t>
            </w:r>
            <w:r w:rsidR="00EA2A08">
              <w:rPr>
                <w:rFonts w:ascii="Times New Roman" w:hAnsi="Times New Roman" w:cs="Times New Roman" w:hint="eastAsia"/>
              </w:rPr>
              <w:t>3</w:t>
            </w:r>
            <w:r w:rsidR="00EA2A08">
              <w:rPr>
                <w:rFonts w:ascii="Times New Roman" w:hAnsi="Times New Roman" w:cs="Times New Roman" w:hint="eastAsia"/>
              </w:rPr>
              <w:t>应</w:t>
            </w:r>
            <w:r>
              <w:rPr>
                <w:rFonts w:ascii="Times New Roman" w:hAnsi="Times New Roman" w:cs="Times New Roman" w:hint="eastAsia"/>
              </w:rPr>
              <w:t>在日常教学中给予足够的关注；</w:t>
            </w:r>
          </w:p>
          <w:p w:rsidR="00EE501D" w:rsidRDefault="00EE501D" w:rsidP="00EE501D">
            <w:pPr>
              <w:ind w:firstLine="420"/>
              <w:rPr>
                <w:rFonts w:ascii="Times New Roman" w:hAnsi="Times New Roman" w:cs="Times New Roman"/>
              </w:rPr>
            </w:pPr>
            <w:r w:rsidRPr="00076EEC">
              <w:rPr>
                <w:rFonts w:ascii="Times New Roman" w:hAnsi="Times New Roman" w:cs="Times New Roman"/>
              </w:rPr>
              <w:t>（</w:t>
            </w:r>
            <w:r w:rsidR="00D1047E">
              <w:rPr>
                <w:rFonts w:ascii="Times New Roman" w:hAnsi="Times New Roman" w:cs="Times New Roman" w:hint="eastAsia"/>
              </w:rPr>
              <w:t>6</w:t>
            </w:r>
            <w:r w:rsidRPr="00076EEC">
              <w:rPr>
                <w:rFonts w:ascii="Times New Roman" w:hAnsi="Times New Roman" w:cs="Times New Roman"/>
              </w:rPr>
              <w:t>）由直方图可以看出，各分数段均有人数，以</w:t>
            </w:r>
            <w:r w:rsidRPr="00076EEC">
              <w:rPr>
                <w:rFonts w:ascii="Times New Roman" w:hAnsi="Times New Roman" w:cs="Times New Roman"/>
              </w:rPr>
              <w:t>70~89</w:t>
            </w:r>
            <w:r w:rsidRPr="00076EEC">
              <w:rPr>
                <w:rFonts w:ascii="Times New Roman" w:hAnsi="Times New Roman" w:cs="Times New Roman"/>
              </w:rPr>
              <w:t>之间为最多，成绩分布虽不是标准的正态分布，但也算基本合理。</w:t>
            </w:r>
          </w:p>
          <w:p w:rsidR="00F96C18" w:rsidRPr="00F96C18" w:rsidRDefault="00F96C18" w:rsidP="00F96C18">
            <w:pPr>
              <w:ind w:firstLine="420"/>
              <w:rPr>
                <w:rFonts w:ascii="Times New Roman" w:hAnsi="Times New Roman" w:cs="Times New Roman"/>
              </w:rPr>
            </w:pPr>
            <w:r w:rsidRPr="00F96C18">
              <w:rPr>
                <w:rFonts w:ascii="Times New Roman" w:hAnsi="Times New Roman" w:cs="Times New Roman" w:hint="eastAsia"/>
              </w:rPr>
              <w:t>（</w:t>
            </w:r>
            <w:r w:rsidR="00D1047E">
              <w:rPr>
                <w:rFonts w:ascii="Times New Roman" w:hAnsi="Times New Roman" w:cs="Times New Roman" w:hint="eastAsia"/>
              </w:rPr>
              <w:t>7</w:t>
            </w:r>
            <w:r w:rsidRPr="00F96C18">
              <w:rPr>
                <w:rFonts w:ascii="Times New Roman" w:hAnsi="Times New Roman" w:cs="Times New Roman" w:hint="eastAsia"/>
              </w:rPr>
              <w:t>）按试卷整个成绩情况，依表</w:t>
            </w:r>
            <w:r w:rsidR="00DC518F">
              <w:rPr>
                <w:rFonts w:ascii="Times New Roman" w:hAnsi="Times New Roman" w:cs="Times New Roman" w:hint="eastAsia"/>
              </w:rPr>
              <w:t>2</w:t>
            </w:r>
            <w:r w:rsidRPr="00F96C18">
              <w:rPr>
                <w:rFonts w:ascii="Times New Roman" w:hAnsi="Times New Roman" w:cs="Times New Roman" w:hint="eastAsia"/>
              </w:rPr>
              <w:t>可以将课程达成评级为</w:t>
            </w:r>
            <w:r w:rsidRPr="00F96C18">
              <w:rPr>
                <w:rFonts w:ascii="Times New Roman" w:hAnsi="Times New Roman" w:cs="Times New Roman" w:hint="eastAsia"/>
              </w:rPr>
              <w:t>C</w:t>
            </w:r>
            <w:r w:rsidRPr="00F96C18">
              <w:rPr>
                <w:rFonts w:ascii="Times New Roman" w:hAnsi="Times New Roman" w:cs="Times New Roman" w:hint="eastAsia"/>
              </w:rPr>
              <w:t>，</w:t>
            </w:r>
            <w:r w:rsidR="005E49E9">
              <w:rPr>
                <w:rFonts w:ascii="Times New Roman" w:hAnsi="Times New Roman" w:cs="Times New Roman" w:hint="eastAsia"/>
              </w:rPr>
              <w:t>预测的</w:t>
            </w:r>
            <w:r w:rsidR="0043279B">
              <w:rPr>
                <w:rFonts w:ascii="Times New Roman" w:hAnsi="Times New Roman" w:cs="Times New Roman" w:hint="eastAsia"/>
              </w:rPr>
              <w:t>的</w:t>
            </w:r>
            <w:r w:rsidR="0043279B">
              <w:rPr>
                <w:rFonts w:hint="eastAsia"/>
              </w:rPr>
              <w:t>毛</w:t>
            </w:r>
            <w:r w:rsidR="0043279B">
              <w:rPr>
                <w:rFonts w:ascii="Times New Roman" w:hAnsi="Times New Roman" w:cs="Times New Roman" w:hint="eastAsia"/>
              </w:rPr>
              <w:t>总达成度（计及平时</w:t>
            </w:r>
            <w:r w:rsidR="0043279B">
              <w:rPr>
                <w:rFonts w:hint="eastAsia"/>
              </w:rPr>
              <w:t>的总评</w:t>
            </w:r>
            <w:r w:rsidR="0043279B">
              <w:rPr>
                <w:rFonts w:ascii="Times New Roman" w:hAnsi="Times New Roman" w:cs="Times New Roman" w:hint="eastAsia"/>
              </w:rPr>
              <w:t>）</w:t>
            </w:r>
            <w:bookmarkStart w:id="0" w:name="_GoBack"/>
            <w:bookmarkEnd w:id="0"/>
            <w:r w:rsidR="005E49E9">
              <w:rPr>
                <w:rFonts w:ascii="Times New Roman" w:hAnsi="Times New Roman" w:cs="Times New Roman" w:hint="eastAsia"/>
              </w:rPr>
              <w:t>比</w:t>
            </w:r>
            <w:r w:rsidRPr="00F96C18">
              <w:rPr>
                <w:rFonts w:ascii="Times New Roman" w:hAnsi="Times New Roman" w:cs="Times New Roman" w:hint="eastAsia"/>
              </w:rPr>
              <w:t>达成度期望值（</w:t>
            </w:r>
            <w:r w:rsidRPr="00F96C18">
              <w:rPr>
                <w:rFonts w:ascii="Times New Roman" w:hAnsi="Times New Roman" w:cs="Times New Roman" w:hint="eastAsia"/>
              </w:rPr>
              <w:t>65%</w:t>
            </w:r>
            <w:r w:rsidRPr="00F96C18">
              <w:rPr>
                <w:rFonts w:ascii="Times New Roman" w:hAnsi="Times New Roman" w:cs="Times New Roman" w:hint="eastAsia"/>
              </w:rPr>
              <w:t>）要高一些。</w:t>
            </w:r>
          </w:p>
          <w:p w:rsidR="00F96C18" w:rsidRDefault="00DC518F" w:rsidP="00F96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表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96C18" w:rsidRPr="00DC518F">
              <w:rPr>
                <w:rFonts w:ascii="Times New Roman" w:hAnsi="Times New Roman" w:cs="Times New Roman" w:hint="eastAsia"/>
              </w:rPr>
              <w:t>由卷面成绩评价课程达成度分级依据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729"/>
              <w:gridCol w:w="1559"/>
              <w:gridCol w:w="992"/>
              <w:gridCol w:w="1134"/>
              <w:gridCol w:w="1559"/>
              <w:gridCol w:w="1363"/>
            </w:tblGrid>
            <w:tr w:rsidR="00A55831" w:rsidTr="0047323F">
              <w:tc>
                <w:tcPr>
                  <w:tcW w:w="1729" w:type="dxa"/>
                </w:tcPr>
                <w:p w:rsidR="00A55831" w:rsidRDefault="00A55831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预测达成度等级</w:t>
                  </w:r>
                </w:p>
              </w:tc>
              <w:tc>
                <w:tcPr>
                  <w:tcW w:w="1559" w:type="dxa"/>
                </w:tcPr>
                <w:p w:rsidR="00A55831" w:rsidRDefault="00A55831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预测达成度值</w:t>
                  </w:r>
                </w:p>
              </w:tc>
              <w:tc>
                <w:tcPr>
                  <w:tcW w:w="992" w:type="dxa"/>
                </w:tcPr>
                <w:p w:rsidR="00A55831" w:rsidRDefault="00A55831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优秀率</w:t>
                  </w:r>
                </w:p>
              </w:tc>
              <w:tc>
                <w:tcPr>
                  <w:tcW w:w="1134" w:type="dxa"/>
                </w:tcPr>
                <w:p w:rsidR="00A55831" w:rsidRDefault="00A55831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及格率</w:t>
                  </w:r>
                </w:p>
              </w:tc>
              <w:tc>
                <w:tcPr>
                  <w:tcW w:w="1559" w:type="dxa"/>
                </w:tcPr>
                <w:p w:rsidR="00A55831" w:rsidRDefault="00356153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样本</w:t>
                  </w:r>
                  <w:r w:rsidR="00A55831">
                    <w:rPr>
                      <w:rFonts w:ascii="Times New Roman" w:hAnsi="Times New Roman" w:cs="Times New Roman" w:hint="eastAsia"/>
                    </w:rPr>
                    <w:t>成绩</w:t>
                  </w:r>
                  <w:r>
                    <w:rPr>
                      <w:rFonts w:ascii="Times New Roman" w:hAnsi="Times New Roman" w:cs="Times New Roman" w:hint="eastAsia"/>
                    </w:rPr>
                    <w:t>均数</w:t>
                  </w:r>
                </w:p>
              </w:tc>
              <w:tc>
                <w:tcPr>
                  <w:tcW w:w="1363" w:type="dxa"/>
                </w:tcPr>
                <w:p w:rsidR="00A55831" w:rsidRDefault="00A55831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样本</w:t>
                  </w:r>
                  <w:r w:rsidR="0047323F">
                    <w:rPr>
                      <w:rFonts w:ascii="Times New Roman" w:hAnsi="Times New Roman" w:cs="Times New Roman" w:hint="eastAsia"/>
                    </w:rPr>
                    <w:t>标准</w:t>
                  </w:r>
                  <w:r>
                    <w:rPr>
                      <w:rFonts w:ascii="Times New Roman" w:hAnsi="Times New Roman" w:cs="Times New Roman" w:hint="eastAsia"/>
                    </w:rPr>
                    <w:t>差</w:t>
                  </w:r>
                </w:p>
              </w:tc>
            </w:tr>
            <w:tr w:rsidR="00A55831" w:rsidTr="0047323F">
              <w:tc>
                <w:tcPr>
                  <w:tcW w:w="1729" w:type="dxa"/>
                  <w:vMerge w:val="restart"/>
                </w:tcPr>
                <w:p w:rsidR="00A55831" w:rsidRDefault="00A55831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A</w:t>
                  </w:r>
                </w:p>
              </w:tc>
              <w:tc>
                <w:tcPr>
                  <w:tcW w:w="1559" w:type="dxa"/>
                </w:tcPr>
                <w:p w:rsidR="00A55831" w:rsidRDefault="00A55831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.0)</w:t>
                  </w:r>
                </w:p>
              </w:tc>
              <w:tc>
                <w:tcPr>
                  <w:tcW w:w="992" w:type="dxa"/>
                </w:tcPr>
                <w:p w:rsidR="00A55831" w:rsidRDefault="004F27E0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5%</w:t>
                  </w:r>
                </w:p>
              </w:tc>
              <w:tc>
                <w:tcPr>
                  <w:tcW w:w="1134" w:type="dxa"/>
                </w:tcPr>
                <w:p w:rsidR="00A55831" w:rsidRDefault="004F27E0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9</w:t>
                  </w:r>
                  <w:r>
                    <w:rPr>
                      <w:rFonts w:ascii="Times New Roman" w:hAnsi="Times New Roman" w:cs="Times New Roman"/>
                    </w:rPr>
                    <w:t>4%</w:t>
                  </w:r>
                </w:p>
              </w:tc>
              <w:tc>
                <w:tcPr>
                  <w:tcW w:w="1559" w:type="dxa"/>
                </w:tcPr>
                <w:p w:rsidR="00A55831" w:rsidRDefault="004F27E0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7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363" w:type="dxa"/>
                </w:tcPr>
                <w:p w:rsidR="00A55831" w:rsidRDefault="004F27E0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9</w:t>
                  </w:r>
                  <w:r>
                    <w:rPr>
                      <w:rFonts w:ascii="Times New Roman" w:hAnsi="Times New Roman" w:cs="Times New Roman"/>
                    </w:rPr>
                    <w:t>.5</w:t>
                  </w:r>
                </w:p>
              </w:tc>
            </w:tr>
            <w:tr w:rsidR="00A55831" w:rsidTr="0047323F">
              <w:tc>
                <w:tcPr>
                  <w:tcW w:w="1729" w:type="dxa"/>
                  <w:vMerge/>
                </w:tcPr>
                <w:p w:rsidR="00A55831" w:rsidRDefault="00A55831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A55831" w:rsidRDefault="00A55831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[</w:t>
                  </w:r>
                  <w:r>
                    <w:rPr>
                      <w:rFonts w:ascii="Times New Roman" w:hAnsi="Times New Roman" w:cs="Times New Roman"/>
                    </w:rPr>
                    <w:t>0.9,1)</w:t>
                  </w:r>
                </w:p>
              </w:tc>
              <w:tc>
                <w:tcPr>
                  <w:tcW w:w="992" w:type="dxa"/>
                </w:tcPr>
                <w:p w:rsidR="00A55831" w:rsidRDefault="004F27E0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2-18%</w:t>
                  </w:r>
                </w:p>
              </w:tc>
              <w:tc>
                <w:tcPr>
                  <w:tcW w:w="1134" w:type="dxa"/>
                </w:tcPr>
                <w:p w:rsidR="00A55831" w:rsidRDefault="004F27E0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9</w:t>
                  </w:r>
                  <w:r>
                    <w:rPr>
                      <w:rFonts w:ascii="Times New Roman" w:hAnsi="Times New Roman" w:cs="Times New Roman"/>
                    </w:rPr>
                    <w:t>0-97%</w:t>
                  </w:r>
                </w:p>
              </w:tc>
              <w:tc>
                <w:tcPr>
                  <w:tcW w:w="1559" w:type="dxa"/>
                </w:tcPr>
                <w:p w:rsidR="00A55831" w:rsidRDefault="004F27E0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7</w:t>
                  </w:r>
                  <w:r>
                    <w:rPr>
                      <w:rFonts w:ascii="Times New Roman" w:hAnsi="Times New Roman" w:cs="Times New Roman"/>
                    </w:rPr>
                    <w:t>3-76.8</w:t>
                  </w:r>
                </w:p>
              </w:tc>
              <w:tc>
                <w:tcPr>
                  <w:tcW w:w="1363" w:type="dxa"/>
                </w:tcPr>
                <w:p w:rsidR="00A55831" w:rsidRDefault="004F27E0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9</w:t>
                  </w:r>
                  <w:r>
                    <w:rPr>
                      <w:rFonts w:ascii="Times New Roman" w:hAnsi="Times New Roman" w:cs="Times New Roman"/>
                    </w:rPr>
                    <w:t>.2-11.4</w:t>
                  </w:r>
                </w:p>
              </w:tc>
            </w:tr>
            <w:tr w:rsidR="00A55831" w:rsidTr="0047323F">
              <w:tc>
                <w:tcPr>
                  <w:tcW w:w="1729" w:type="dxa"/>
                </w:tcPr>
                <w:p w:rsidR="00A55831" w:rsidRDefault="00A55831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B</w:t>
                  </w:r>
                </w:p>
              </w:tc>
              <w:tc>
                <w:tcPr>
                  <w:tcW w:w="1559" w:type="dxa"/>
                </w:tcPr>
                <w:p w:rsidR="00A55831" w:rsidRDefault="00A55831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[</w:t>
                  </w:r>
                  <w:r>
                    <w:rPr>
                      <w:rFonts w:ascii="Times New Roman" w:hAnsi="Times New Roman" w:cs="Times New Roman"/>
                    </w:rPr>
                    <w:t>0.8,0.9)</w:t>
                  </w:r>
                </w:p>
              </w:tc>
              <w:tc>
                <w:tcPr>
                  <w:tcW w:w="992" w:type="dxa"/>
                </w:tcPr>
                <w:p w:rsidR="00A55831" w:rsidRDefault="004F27E0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0-20%</w:t>
                  </w:r>
                </w:p>
              </w:tc>
              <w:tc>
                <w:tcPr>
                  <w:tcW w:w="1134" w:type="dxa"/>
                </w:tcPr>
                <w:p w:rsidR="00A55831" w:rsidRDefault="004F27E0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0-98%</w:t>
                  </w:r>
                </w:p>
              </w:tc>
              <w:tc>
                <w:tcPr>
                  <w:tcW w:w="1559" w:type="dxa"/>
                </w:tcPr>
                <w:p w:rsidR="00A55831" w:rsidRDefault="004F27E0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7</w:t>
                  </w:r>
                  <w:r>
                    <w:rPr>
                      <w:rFonts w:ascii="Times New Roman" w:hAnsi="Times New Roman" w:cs="Times New Roman"/>
                    </w:rPr>
                    <w:t>1.2-77.7</w:t>
                  </w:r>
                </w:p>
              </w:tc>
              <w:tc>
                <w:tcPr>
                  <w:tcW w:w="1363" w:type="dxa"/>
                </w:tcPr>
                <w:p w:rsidR="00A55831" w:rsidRDefault="004F27E0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7</w:t>
                  </w:r>
                  <w:r>
                    <w:rPr>
                      <w:rFonts w:ascii="Times New Roman" w:hAnsi="Times New Roman" w:cs="Times New Roman"/>
                    </w:rPr>
                    <w:t>.4-13.3</w:t>
                  </w:r>
                </w:p>
              </w:tc>
            </w:tr>
            <w:tr w:rsidR="00A55831" w:rsidTr="0047323F">
              <w:tc>
                <w:tcPr>
                  <w:tcW w:w="1729" w:type="dxa"/>
                </w:tcPr>
                <w:p w:rsidR="00A55831" w:rsidRDefault="00A55831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C</w:t>
                  </w:r>
                </w:p>
              </w:tc>
              <w:tc>
                <w:tcPr>
                  <w:tcW w:w="1559" w:type="dxa"/>
                </w:tcPr>
                <w:p w:rsidR="00A55831" w:rsidRDefault="00A55831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[</w:t>
                  </w:r>
                  <w:r>
                    <w:rPr>
                      <w:rFonts w:ascii="Times New Roman" w:hAnsi="Times New Roman" w:cs="Times New Roman"/>
                    </w:rPr>
                    <w:t>0.7,0.8)</w:t>
                  </w:r>
                </w:p>
              </w:tc>
              <w:tc>
                <w:tcPr>
                  <w:tcW w:w="992" w:type="dxa"/>
                </w:tcPr>
                <w:p w:rsidR="00A55831" w:rsidRDefault="004F27E0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-25%</w:t>
                  </w:r>
                </w:p>
              </w:tc>
              <w:tc>
                <w:tcPr>
                  <w:tcW w:w="1134" w:type="dxa"/>
                </w:tcPr>
                <w:p w:rsidR="00A55831" w:rsidRDefault="004F27E0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7</w:t>
                  </w:r>
                  <w:r>
                    <w:rPr>
                      <w:rFonts w:ascii="Times New Roman" w:hAnsi="Times New Roman" w:cs="Times New Roman"/>
                    </w:rPr>
                    <w:t>5-99%</w:t>
                  </w:r>
                </w:p>
              </w:tc>
              <w:tc>
                <w:tcPr>
                  <w:tcW w:w="1559" w:type="dxa"/>
                </w:tcPr>
                <w:p w:rsidR="00A55831" w:rsidRDefault="004F27E0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>7.3-79.4</w:t>
                  </w:r>
                </w:p>
              </w:tc>
              <w:tc>
                <w:tcPr>
                  <w:tcW w:w="1363" w:type="dxa"/>
                </w:tcPr>
                <w:p w:rsidR="00A55831" w:rsidRDefault="004F27E0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>.3-18.5</w:t>
                  </w:r>
                </w:p>
              </w:tc>
            </w:tr>
            <w:tr w:rsidR="00A55831" w:rsidTr="0047323F">
              <w:tc>
                <w:tcPr>
                  <w:tcW w:w="1729" w:type="dxa"/>
                </w:tcPr>
                <w:p w:rsidR="00A55831" w:rsidRDefault="00A55831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D</w:t>
                  </w:r>
                </w:p>
              </w:tc>
              <w:tc>
                <w:tcPr>
                  <w:tcW w:w="1559" w:type="dxa"/>
                </w:tcPr>
                <w:p w:rsidR="00A55831" w:rsidRDefault="00A55831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[</w:t>
                  </w:r>
                  <w:r>
                    <w:rPr>
                      <w:rFonts w:ascii="Times New Roman" w:hAnsi="Times New Roman" w:cs="Times New Roman"/>
                    </w:rPr>
                    <w:t>0.6,0.7)</w:t>
                  </w:r>
                </w:p>
              </w:tc>
              <w:tc>
                <w:tcPr>
                  <w:tcW w:w="992" w:type="dxa"/>
                </w:tcPr>
                <w:p w:rsidR="00A55831" w:rsidRDefault="004F27E0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-30%</w:t>
                  </w:r>
                </w:p>
              </w:tc>
              <w:tc>
                <w:tcPr>
                  <w:tcW w:w="1134" w:type="dxa"/>
                </w:tcPr>
                <w:p w:rsidR="00A55831" w:rsidRDefault="004F27E0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&gt;</w:t>
                  </w:r>
                  <w:r>
                    <w:rPr>
                      <w:rFonts w:ascii="Times New Roman" w:hAnsi="Times New Roman" w:cs="Times New Roman"/>
                    </w:rPr>
                    <w:t>70%</w:t>
                  </w:r>
                </w:p>
              </w:tc>
              <w:tc>
                <w:tcPr>
                  <w:tcW w:w="1559" w:type="dxa"/>
                </w:tcPr>
                <w:p w:rsidR="00A55831" w:rsidRDefault="004F27E0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>4.6-82.1</w:t>
                  </w:r>
                </w:p>
              </w:tc>
              <w:tc>
                <w:tcPr>
                  <w:tcW w:w="1363" w:type="dxa"/>
                </w:tcPr>
                <w:p w:rsidR="00A55831" w:rsidRDefault="004F27E0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.5-23.9</w:t>
                  </w:r>
                </w:p>
              </w:tc>
            </w:tr>
            <w:tr w:rsidR="00A55831" w:rsidTr="0047323F">
              <w:tc>
                <w:tcPr>
                  <w:tcW w:w="1729" w:type="dxa"/>
                </w:tcPr>
                <w:p w:rsidR="00A55831" w:rsidRDefault="005902C5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</w:t>
                  </w:r>
                  <w:r w:rsidR="00D157CE">
                    <w:rPr>
                      <w:rFonts w:ascii="Times New Roman" w:hAnsi="Times New Roman" w:cs="Times New Roman" w:hint="eastAsia"/>
                    </w:rPr>
                    <w:t>（考试失败）</w:t>
                  </w:r>
                </w:p>
              </w:tc>
              <w:tc>
                <w:tcPr>
                  <w:tcW w:w="1559" w:type="dxa"/>
                </w:tcPr>
                <w:p w:rsidR="00A55831" w:rsidRDefault="00D74961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&lt;</w:t>
                  </w:r>
                  <w:r>
                    <w:rPr>
                      <w:rFonts w:ascii="Times New Roman" w:hAnsi="Times New Roman" w:cs="Times New Roman"/>
                    </w:rPr>
                    <w:t>0.6</w:t>
                  </w:r>
                </w:p>
              </w:tc>
              <w:tc>
                <w:tcPr>
                  <w:tcW w:w="992" w:type="dxa"/>
                </w:tcPr>
                <w:p w:rsidR="00A55831" w:rsidRDefault="004F27E0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A55831" w:rsidRDefault="004F27E0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A55831" w:rsidRDefault="004F27E0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-</w:t>
                  </w:r>
                </w:p>
              </w:tc>
              <w:tc>
                <w:tcPr>
                  <w:tcW w:w="1363" w:type="dxa"/>
                </w:tcPr>
                <w:p w:rsidR="00A55831" w:rsidRDefault="004F27E0" w:rsidP="00F96C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-</w:t>
                  </w:r>
                </w:p>
              </w:tc>
            </w:tr>
          </w:tbl>
          <w:p w:rsidR="00E002BE" w:rsidRDefault="00E002BE" w:rsidP="00E002BE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</w:t>
            </w:r>
            <w:r w:rsidR="00D1047E"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Pr="00E002BE">
              <w:rPr>
                <w:rFonts w:ascii="Times New Roman" w:hAnsi="Times New Roman" w:cs="Times New Roman" w:hint="eastAsia"/>
              </w:rPr>
              <w:t>学生成绩段的分布情况与理想情况（如表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Pr="00E002BE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对比</w:t>
            </w:r>
            <w:r w:rsidRPr="00E002BE">
              <w:rPr>
                <w:rFonts w:ascii="Times New Roman" w:hAnsi="Times New Roman" w:cs="Times New Roman" w:hint="eastAsia"/>
              </w:rPr>
              <w:t>可以看出，不及格的人数过多，及格段的人数偏少，但也在合理变化范围；中等段的偏小，超出了合理变化范围；良好段较好，与理想情况相差不大；优秀段也在基本合理变化范围，稍稍高一点。</w:t>
            </w:r>
          </w:p>
          <w:p w:rsidR="00E41062" w:rsidRDefault="00E002BE" w:rsidP="00E00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02BE">
              <w:rPr>
                <w:rFonts w:ascii="Times New Roman" w:hAnsi="Times New Roman" w:cs="Times New Roman" w:hint="eastAsia"/>
              </w:rPr>
              <w:t>表</w:t>
            </w:r>
            <w:r w:rsidRPr="00E002BE">
              <w:rPr>
                <w:rFonts w:ascii="Times New Roman" w:hAnsi="Times New Roman" w:cs="Times New Roman" w:hint="eastAsia"/>
              </w:rPr>
              <w:t>3</w:t>
            </w:r>
            <w:r w:rsidRPr="00E002BE">
              <w:rPr>
                <w:rFonts w:ascii="Times New Roman" w:hAnsi="Times New Roman" w:cs="Times New Roman"/>
              </w:rPr>
              <w:t xml:space="preserve">  </w:t>
            </w:r>
            <w:r w:rsidRPr="00E002BE">
              <w:rPr>
                <w:rFonts w:ascii="Times New Roman" w:hAnsi="Times New Roman" w:cs="Times New Roman" w:hint="eastAsia"/>
              </w:rPr>
              <w:t>学生成绩理想分布与变化范围参考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587"/>
              <w:gridCol w:w="1191"/>
              <w:gridCol w:w="1389"/>
              <w:gridCol w:w="1389"/>
              <w:gridCol w:w="1390"/>
              <w:gridCol w:w="1390"/>
            </w:tblGrid>
            <w:tr w:rsidR="00E41062" w:rsidTr="00E41062">
              <w:tc>
                <w:tcPr>
                  <w:tcW w:w="1587" w:type="dxa"/>
                </w:tcPr>
                <w:p w:rsidR="00E41062" w:rsidRDefault="00E41062" w:rsidP="00E002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成绩区段</w:t>
                  </w:r>
                </w:p>
              </w:tc>
              <w:tc>
                <w:tcPr>
                  <w:tcW w:w="1191" w:type="dxa"/>
                </w:tcPr>
                <w:p w:rsidR="00E41062" w:rsidRDefault="00E41062" w:rsidP="00E002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&lt;</w:t>
                  </w: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389" w:type="dxa"/>
                </w:tcPr>
                <w:p w:rsidR="00E41062" w:rsidRDefault="00E41062" w:rsidP="00E002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[</w:t>
                  </w:r>
                  <w:r>
                    <w:rPr>
                      <w:rFonts w:ascii="Times New Roman" w:hAnsi="Times New Roman" w:cs="Times New Roman"/>
                    </w:rPr>
                    <w:t>60,70)</w:t>
                  </w:r>
                </w:p>
              </w:tc>
              <w:tc>
                <w:tcPr>
                  <w:tcW w:w="1389" w:type="dxa"/>
                </w:tcPr>
                <w:p w:rsidR="00E41062" w:rsidRDefault="00E41062" w:rsidP="00E002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[</w:t>
                  </w:r>
                  <w:r>
                    <w:rPr>
                      <w:rFonts w:ascii="Times New Roman" w:hAnsi="Times New Roman" w:cs="Times New Roman"/>
                    </w:rPr>
                    <w:t>70,80)</w:t>
                  </w:r>
                </w:p>
              </w:tc>
              <w:tc>
                <w:tcPr>
                  <w:tcW w:w="1390" w:type="dxa"/>
                </w:tcPr>
                <w:p w:rsidR="00E41062" w:rsidRDefault="00E41062" w:rsidP="00E002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[</w:t>
                  </w:r>
                  <w:r>
                    <w:rPr>
                      <w:rFonts w:ascii="Times New Roman" w:hAnsi="Times New Roman" w:cs="Times New Roman"/>
                    </w:rPr>
                    <w:t>80,90)</w:t>
                  </w:r>
                </w:p>
              </w:tc>
              <w:tc>
                <w:tcPr>
                  <w:tcW w:w="1390" w:type="dxa"/>
                </w:tcPr>
                <w:p w:rsidR="00E41062" w:rsidRDefault="00E41062" w:rsidP="00E002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宋体" w:eastAsia="宋体" w:hAnsi="宋体" w:cs="Times New Roman" w:hint="eastAsia"/>
                    </w:rPr>
                    <w:t>≥</w:t>
                  </w:r>
                  <w:r>
                    <w:rPr>
                      <w:rFonts w:ascii="Times New Roman" w:hAnsi="Times New Roman" w:cs="Times New Roman" w:hint="eastAsia"/>
                    </w:rPr>
                    <w:t>9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E41062" w:rsidTr="00E41062">
              <w:tc>
                <w:tcPr>
                  <w:tcW w:w="1587" w:type="dxa"/>
                </w:tcPr>
                <w:p w:rsidR="00E41062" w:rsidRDefault="00E41062" w:rsidP="00E002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lastRenderedPageBreak/>
                    <w:t>理想分布</w:t>
                  </w:r>
                </w:p>
              </w:tc>
              <w:tc>
                <w:tcPr>
                  <w:tcW w:w="1191" w:type="dxa"/>
                </w:tcPr>
                <w:p w:rsidR="00E41062" w:rsidRDefault="00E41062" w:rsidP="00E002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89" w:type="dxa"/>
                </w:tcPr>
                <w:p w:rsidR="00E41062" w:rsidRDefault="00E41062" w:rsidP="00E002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4%</w:t>
                  </w:r>
                </w:p>
              </w:tc>
              <w:tc>
                <w:tcPr>
                  <w:tcW w:w="1389" w:type="dxa"/>
                </w:tcPr>
                <w:p w:rsidR="00E41062" w:rsidRDefault="00E41062" w:rsidP="00E002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0%</w:t>
                  </w:r>
                </w:p>
              </w:tc>
              <w:tc>
                <w:tcPr>
                  <w:tcW w:w="1390" w:type="dxa"/>
                </w:tcPr>
                <w:p w:rsidR="00E41062" w:rsidRDefault="00E41062" w:rsidP="00E002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4%</w:t>
                  </w:r>
                </w:p>
              </w:tc>
              <w:tc>
                <w:tcPr>
                  <w:tcW w:w="1390" w:type="dxa"/>
                </w:tcPr>
                <w:p w:rsidR="00E41062" w:rsidRDefault="00E41062" w:rsidP="00E002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E41062" w:rsidTr="00E41062">
              <w:tc>
                <w:tcPr>
                  <w:tcW w:w="1587" w:type="dxa"/>
                </w:tcPr>
                <w:p w:rsidR="00E41062" w:rsidRDefault="00E41062" w:rsidP="00E002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合理变化范围</w:t>
                  </w:r>
                </w:p>
              </w:tc>
              <w:tc>
                <w:tcPr>
                  <w:tcW w:w="1191" w:type="dxa"/>
                </w:tcPr>
                <w:p w:rsidR="00E41062" w:rsidRDefault="00E41062" w:rsidP="00E002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-10%</w:t>
                  </w:r>
                </w:p>
              </w:tc>
              <w:tc>
                <w:tcPr>
                  <w:tcW w:w="1389" w:type="dxa"/>
                </w:tcPr>
                <w:p w:rsidR="00E41062" w:rsidRDefault="00E41062" w:rsidP="00E002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5%-33%</w:t>
                  </w:r>
                </w:p>
              </w:tc>
              <w:tc>
                <w:tcPr>
                  <w:tcW w:w="1389" w:type="dxa"/>
                </w:tcPr>
                <w:p w:rsidR="00E41062" w:rsidRDefault="00E41062" w:rsidP="00E002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4%-56%</w:t>
                  </w:r>
                </w:p>
              </w:tc>
              <w:tc>
                <w:tcPr>
                  <w:tcW w:w="1390" w:type="dxa"/>
                </w:tcPr>
                <w:p w:rsidR="00E41062" w:rsidRDefault="00E41062" w:rsidP="00E002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5%-33%</w:t>
                  </w:r>
                </w:p>
              </w:tc>
              <w:tc>
                <w:tcPr>
                  <w:tcW w:w="1390" w:type="dxa"/>
                </w:tcPr>
                <w:p w:rsidR="00E41062" w:rsidRDefault="00E41062" w:rsidP="00E002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-10%</w:t>
                  </w:r>
                </w:p>
              </w:tc>
            </w:tr>
          </w:tbl>
          <w:p w:rsidR="00EE501D" w:rsidRPr="00076EEC" w:rsidRDefault="00EE501D" w:rsidP="00EE501D">
            <w:pPr>
              <w:ind w:firstLineChars="150" w:firstLine="315"/>
              <w:rPr>
                <w:rFonts w:ascii="Times New Roman" w:hAnsi="Times New Roman" w:cs="Times New Roman"/>
              </w:rPr>
            </w:pPr>
            <w:r w:rsidRPr="00076EEC">
              <w:rPr>
                <w:rFonts w:ascii="Times New Roman" w:hAnsi="Times New Roman" w:cs="Times New Roman"/>
              </w:rPr>
              <w:t>下面假设试卷成绩的总体</w:t>
            </w:r>
            <w:r w:rsidRPr="009308B1">
              <w:rPr>
                <w:rFonts w:ascii="Times New Roman" w:hAnsi="Times New Roman" w:cs="Times New Roman"/>
                <w:i/>
              </w:rPr>
              <w:t>X</w:t>
            </w:r>
            <w:r w:rsidRPr="00076EEC">
              <w:rPr>
                <w:rFonts w:ascii="Times New Roman" w:hAnsi="Times New Roman" w:cs="Times New Roman"/>
              </w:rPr>
              <w:t>符合假设</w:t>
            </w:r>
            <w:r w:rsidRPr="00076EEC">
              <w:rPr>
                <w:rFonts w:ascii="Times New Roman" w:hAnsi="Times New Roman" w:cs="Times New Roman"/>
              </w:rPr>
              <w:t>H</w:t>
            </w:r>
            <w:r w:rsidRPr="00076EEC">
              <w:rPr>
                <w:rFonts w:ascii="Times New Roman" w:hAnsi="Times New Roman" w:cs="Times New Roman"/>
                <w:vertAlign w:val="subscript"/>
              </w:rPr>
              <w:t>0</w:t>
            </w:r>
            <w:r w:rsidRPr="00076EEC">
              <w:rPr>
                <w:rFonts w:ascii="Times New Roman" w:hAnsi="Times New Roman" w:cs="Times New Roman"/>
              </w:rPr>
              <w:t>：</w:t>
            </w:r>
            <m:oMath>
              <m:r>
                <w:rPr>
                  <w:rFonts w:ascii="Cambria Math" w:hAnsi="Cambria Math" w:cs="Times New Roman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~N(</m:t>
              </m:r>
              <m:r>
                <w:rPr>
                  <w:rFonts w:ascii="Cambria Math" w:hAnsi="Cambria Math" w:cs="Times New Roman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)</m:t>
              </m:r>
            </m:oMath>
            <w:r w:rsidRPr="00076EEC">
              <w:rPr>
                <w:rFonts w:ascii="Times New Roman" w:hAnsi="Times New Roman" w:cs="Times New Roman"/>
              </w:rPr>
              <w:t xml:space="preserve"> </w:t>
            </w:r>
            <w:r w:rsidRPr="00076EEC">
              <w:rPr>
                <w:rFonts w:ascii="Times New Roman" w:hAnsi="Times New Roman" w:cs="Times New Roman"/>
              </w:rPr>
              <w:t>，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与</m:t>
              </m:r>
              <m:r>
                <w:rPr>
                  <w:rFonts w:ascii="Cambria Math" w:hAnsi="Cambria Math" w:cs="Times New Roman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见表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，</m:t>
              </m:r>
            </m:oMath>
            <w:r w:rsidRPr="00076EEC">
              <w:rPr>
                <w:rFonts w:ascii="Times New Roman" w:hAnsi="Times New Roman" w:cs="Times New Roman"/>
              </w:rPr>
              <w:t>对其进行检验。</w:t>
            </w:r>
          </w:p>
          <w:p w:rsidR="00EE501D" w:rsidRDefault="00EE501D" w:rsidP="00EE501D">
            <w:pPr>
              <w:ind w:firstLineChars="150" w:firstLine="315"/>
              <w:rPr>
                <w:rFonts w:ascii="Times New Roman" w:hAnsi="Times New Roman" w:cs="Times New Roman"/>
              </w:rPr>
            </w:pPr>
            <w:r w:rsidRPr="00076EEC">
              <w:rPr>
                <w:rFonts w:ascii="Times New Roman" w:hAnsi="Times New Roman" w:cs="Times New Roman"/>
              </w:rPr>
              <w:t>首先应用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χ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检验</m:t>
              </m:r>
            </m:oMath>
            <w:r w:rsidRPr="00076EEC">
              <w:rPr>
                <w:rFonts w:ascii="Times New Roman" w:hAnsi="Times New Roman" w:cs="Times New Roman"/>
              </w:rPr>
              <w:t>，计算的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χ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076EEC">
              <w:rPr>
                <w:rFonts w:ascii="Times New Roman" w:hAnsi="Times New Roman" w:cs="Times New Roman"/>
              </w:rPr>
              <w:t>值为</w:t>
            </w:r>
            <w:r w:rsidR="004B03CC">
              <w:rPr>
                <w:rFonts w:ascii="Times New Roman" w:hAnsi="Times New Roman" w:cs="Times New Roman" w:hint="eastAsia"/>
              </w:rPr>
              <w:t>5</w:t>
            </w:r>
            <w:r w:rsidRPr="00076EEC">
              <w:rPr>
                <w:rFonts w:ascii="Times New Roman" w:hAnsi="Times New Roman" w:cs="Times New Roman"/>
              </w:rPr>
              <w:t>.</w:t>
            </w:r>
            <w:r w:rsidR="004B03CC">
              <w:rPr>
                <w:rFonts w:ascii="Times New Roman" w:hAnsi="Times New Roman" w:cs="Times New Roman" w:hint="eastAsia"/>
              </w:rPr>
              <w:t>558</w:t>
            </w:r>
            <w:r w:rsidRPr="00076EEC">
              <w:rPr>
                <w:rFonts w:ascii="Times New Roman" w:hAnsi="Times New Roman" w:cs="Times New Roman"/>
              </w:rPr>
              <w:t>，小于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χ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0.05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d>
              <m:r>
                <w:rPr>
                  <w:rFonts w:ascii="Cambria Math" w:hAnsi="Cambria Math" w:cs="Times New Roman"/>
                </w:rPr>
                <m:t>=11.07</m:t>
              </m:r>
            </m:oMath>
            <w:r w:rsidRPr="00076EEC">
              <w:rPr>
                <w:rFonts w:ascii="Times New Roman" w:hAnsi="Times New Roman" w:cs="Times New Roman"/>
              </w:rPr>
              <w:t>，所以应接受假设</w:t>
            </w:r>
            <w:r w:rsidRPr="00076EEC">
              <w:rPr>
                <w:rFonts w:ascii="Times New Roman" w:hAnsi="Times New Roman" w:cs="Times New Roman"/>
              </w:rPr>
              <w:t>H0</w:t>
            </w:r>
            <w:r w:rsidRPr="00076EEC">
              <w:rPr>
                <w:rFonts w:ascii="Times New Roman" w:hAnsi="Times New Roman" w:cs="Times New Roman"/>
              </w:rPr>
              <w:t>。但这种检验可能存在</w:t>
            </w:r>
            <w:r w:rsidRPr="00076EEC">
              <w:rPr>
                <w:rFonts w:ascii="Times New Roman" w:hAnsi="Times New Roman" w:cs="Times New Roman"/>
              </w:rPr>
              <w:t>“H</w:t>
            </w:r>
            <w:r w:rsidRPr="00076EEC">
              <w:rPr>
                <w:rFonts w:ascii="Times New Roman" w:hAnsi="Times New Roman" w:cs="Times New Roman"/>
                <w:vertAlign w:val="subscript"/>
              </w:rPr>
              <w:t>0</w:t>
            </w:r>
            <w:bookmarkStart w:id="1" w:name="_Hlk64398578"/>
            <w:r w:rsidR="00D83E4A">
              <w:rPr>
                <w:rFonts w:ascii="Times New Roman" w:hAnsi="Times New Roman" w:cs="Times New Roman" w:hint="eastAsia"/>
              </w:rPr>
              <w:t>不</w:t>
            </w:r>
            <w:bookmarkEnd w:id="1"/>
            <w:r w:rsidRPr="00076EEC">
              <w:rPr>
                <w:rFonts w:ascii="Times New Roman" w:hAnsi="Times New Roman" w:cs="Times New Roman"/>
              </w:rPr>
              <w:t>真被接受</w:t>
            </w:r>
            <w:r w:rsidRPr="00076EEC">
              <w:rPr>
                <w:rFonts w:ascii="Times New Roman" w:hAnsi="Times New Roman" w:cs="Times New Roman"/>
              </w:rPr>
              <w:t>”</w:t>
            </w:r>
            <w:r w:rsidRPr="00076EEC">
              <w:rPr>
                <w:rFonts w:ascii="Times New Roman" w:hAnsi="Times New Roman" w:cs="Times New Roman"/>
              </w:rPr>
              <w:t>的概率较大，故再次对偏度与峰度进行检验。计算试卷样本成绩的偏度与峰度分别为</w:t>
            </w:r>
            <w:r w:rsidRPr="00076EEC">
              <w:rPr>
                <w:rFonts w:ascii="Times New Roman" w:hAnsi="Times New Roman" w:cs="Times New Roman"/>
              </w:rPr>
              <w:t>-0.</w:t>
            </w:r>
            <w:r w:rsidR="004B03CC">
              <w:rPr>
                <w:rFonts w:ascii="Times New Roman" w:hAnsi="Times New Roman" w:cs="Times New Roman" w:hint="eastAsia"/>
              </w:rPr>
              <w:t>266</w:t>
            </w:r>
            <w:r w:rsidRPr="00076EEC">
              <w:rPr>
                <w:rFonts w:ascii="Times New Roman" w:hAnsi="Times New Roman" w:cs="Times New Roman"/>
              </w:rPr>
              <w:t>和</w:t>
            </w:r>
            <w:r w:rsidRPr="00076EEC">
              <w:rPr>
                <w:rFonts w:ascii="Times New Roman" w:hAnsi="Times New Roman" w:cs="Times New Roman"/>
              </w:rPr>
              <w:t>-</w:t>
            </w:r>
            <w:r w:rsidR="004B03CC">
              <w:rPr>
                <w:rFonts w:ascii="Times New Roman" w:hAnsi="Times New Roman" w:cs="Times New Roman" w:hint="eastAsia"/>
              </w:rPr>
              <w:t>0.898</w:t>
            </w:r>
            <w:r w:rsidRPr="00076EEC">
              <w:rPr>
                <w:rFonts w:ascii="Times New Roman" w:hAnsi="Times New Roman" w:cs="Times New Roman"/>
              </w:rPr>
              <w:t>。偏度为负表明是负偏态分布，左边较右边有较大拖尾，说明大部分分值在平均值的右侧，</w:t>
            </w:r>
            <w:r w:rsidR="004B03CC">
              <w:rPr>
                <w:rFonts w:ascii="Times New Roman" w:hAnsi="Times New Roman" w:cs="Times New Roman" w:hint="eastAsia"/>
              </w:rPr>
              <w:t>虽然超过了</w:t>
            </w:r>
            <w:r w:rsidR="00972137">
              <w:rPr>
                <w:rFonts w:ascii="Times New Roman" w:hAnsi="Times New Roman" w:cs="Times New Roman" w:hint="eastAsia"/>
              </w:rPr>
              <w:t>理想</w:t>
            </w:r>
            <w:r w:rsidR="004B03CC">
              <w:rPr>
                <w:rFonts w:ascii="Times New Roman" w:hAnsi="Times New Roman" w:cs="Times New Roman" w:hint="eastAsia"/>
              </w:rPr>
              <w:t>范围</w:t>
            </w:r>
            <w:r w:rsidR="00737A2D">
              <w:rPr>
                <w:rFonts w:ascii="Times New Roman" w:hAnsi="Times New Roman" w:cs="Times New Roman" w:hint="eastAsia"/>
              </w:rPr>
              <w:t>0.</w:t>
            </w:r>
            <w:r w:rsidR="00737A2D">
              <w:rPr>
                <w:rFonts w:ascii="Times New Roman" w:hAnsi="Times New Roman" w:cs="Times New Roman"/>
              </w:rPr>
              <w:t>1</w:t>
            </w:r>
            <w:r w:rsidR="004B03CC">
              <w:rPr>
                <w:rFonts w:ascii="Times New Roman" w:hAnsi="Times New Roman" w:cs="Times New Roman" w:hint="eastAsia"/>
              </w:rPr>
              <w:t>，</w:t>
            </w:r>
            <w:r w:rsidRPr="00076EEC">
              <w:rPr>
                <w:rFonts w:ascii="Times New Roman" w:hAnsi="Times New Roman" w:cs="Times New Roman"/>
              </w:rPr>
              <w:t>不过这种负偏差并不是太严重。峰度为负表明相比于正态分布更平缓</w:t>
            </w:r>
            <w:r w:rsidR="004B03CC">
              <w:rPr>
                <w:rFonts w:ascii="Times New Roman" w:hAnsi="Times New Roman" w:cs="Times New Roman" w:hint="eastAsia"/>
              </w:rPr>
              <w:t>，</w:t>
            </w:r>
            <w:r w:rsidRPr="00076EEC">
              <w:rPr>
                <w:rFonts w:ascii="Times New Roman" w:hAnsi="Times New Roman" w:cs="Times New Roman"/>
              </w:rPr>
              <w:t>大部分分分布在均值左右比较宽的范围</w:t>
            </w:r>
            <w:r w:rsidR="00737A2D">
              <w:rPr>
                <w:rFonts w:ascii="Times New Roman" w:hAnsi="Times New Roman" w:cs="Times New Roman" w:hint="eastAsia"/>
              </w:rPr>
              <w:t>，不过也超出</w:t>
            </w:r>
            <w:r w:rsidR="00972137">
              <w:rPr>
                <w:rFonts w:ascii="Times New Roman" w:hAnsi="Times New Roman" w:cs="Times New Roman" w:hint="eastAsia"/>
              </w:rPr>
              <w:t>理想</w:t>
            </w:r>
            <w:r w:rsidR="00737A2D">
              <w:rPr>
                <w:rFonts w:ascii="Times New Roman" w:hAnsi="Times New Roman" w:cs="Times New Roman" w:hint="eastAsia"/>
              </w:rPr>
              <w:t>范围</w:t>
            </w:r>
            <w:r w:rsidR="00737A2D">
              <w:rPr>
                <w:rFonts w:ascii="Times New Roman" w:hAnsi="Times New Roman" w:cs="Times New Roman" w:hint="eastAsia"/>
              </w:rPr>
              <w:t>0.</w:t>
            </w:r>
            <w:r w:rsidR="00737A2D">
              <w:rPr>
                <w:rFonts w:ascii="Times New Roman" w:hAnsi="Times New Roman" w:cs="Times New Roman"/>
              </w:rPr>
              <w:t>6</w:t>
            </w:r>
            <w:r w:rsidRPr="00076EEC">
              <w:rPr>
                <w:rFonts w:ascii="Times New Roman" w:hAnsi="Times New Roman" w:cs="Times New Roman"/>
              </w:rPr>
              <w:t>。这些从图</w:t>
            </w:r>
            <w:r w:rsidRPr="00076EEC">
              <w:rPr>
                <w:rFonts w:ascii="Times New Roman" w:hAnsi="Times New Roman" w:cs="Times New Roman"/>
              </w:rPr>
              <w:t>4</w:t>
            </w:r>
            <w:r w:rsidRPr="00076EEC">
              <w:rPr>
                <w:rFonts w:ascii="Times New Roman" w:hAnsi="Times New Roman" w:cs="Times New Roman"/>
              </w:rPr>
              <w:t>的直方图中可以看出来。计算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r>
                <w:rPr>
                  <w:rFonts w:ascii="Cambria Math" w:hAnsi="Cambria Math" w:cs="Times New Roman" w:hint="eastAsia"/>
                </w:rPr>
                <m:t>0</m:t>
              </m:r>
              <m:r>
                <w:rPr>
                  <w:rFonts w:ascii="Cambria Math" w:hAnsi="Cambria Math" w:cs="Times New Roman"/>
                </w:rPr>
                <m:t>.</m:t>
              </m:r>
              <m:r>
                <w:rPr>
                  <w:rFonts w:ascii="Cambria Math" w:hAnsi="Cambria Math" w:cs="Times New Roman" w:hint="eastAsia"/>
                </w:rPr>
                <m:t>775</m:t>
              </m:r>
            </m:oMath>
            <w:r w:rsidRPr="00076EEC">
              <w:rPr>
                <w:rFonts w:ascii="Times New Roman" w:hAnsi="Times New Roman" w:cs="Times New Roman"/>
              </w:rPr>
              <w:t>，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r>
                <w:rPr>
                  <w:rFonts w:ascii="Cambria Math" w:eastAsia="微软雅黑" w:hAnsi="Cambria Math" w:cs="Times New Roman"/>
                </w:rPr>
                <m:t>1.331</m:t>
              </m:r>
            </m:oMath>
            <w:r w:rsidRPr="00076EEC">
              <w:rPr>
                <w:rFonts w:ascii="Times New Roman" w:hAnsi="Times New Roman" w:cs="Times New Roman"/>
              </w:rPr>
              <w:t>，两者均小于</w:t>
            </w:r>
            <w:r w:rsidRPr="00076EEC">
              <w:rPr>
                <w:rFonts w:ascii="Times New Roman" w:hAnsi="Times New Roman" w:cs="Times New Roman"/>
              </w:rPr>
              <w:t>1.96</w:t>
            </w:r>
            <w:r w:rsidRPr="00076EEC">
              <w:rPr>
                <w:rFonts w:ascii="Times New Roman" w:hAnsi="Times New Roman" w:cs="Times New Roman"/>
              </w:rPr>
              <w:t>，所以接受假设</w:t>
            </w:r>
            <w:r w:rsidRPr="00076EEC">
              <w:rPr>
                <w:rFonts w:ascii="Times New Roman" w:hAnsi="Times New Roman" w:cs="Times New Roman"/>
              </w:rPr>
              <w:t>H</w:t>
            </w:r>
            <w:r w:rsidRPr="00076EEC">
              <w:rPr>
                <w:rFonts w:ascii="Times New Roman" w:hAnsi="Times New Roman" w:cs="Times New Roman"/>
                <w:vertAlign w:val="subscript"/>
              </w:rPr>
              <w:t>0</w:t>
            </w:r>
            <w:r w:rsidRPr="00076EEC">
              <w:rPr>
                <w:rFonts w:ascii="Times New Roman" w:hAnsi="Times New Roman" w:cs="Times New Roman"/>
              </w:rPr>
              <w:t>。进一步表明，可以接受其为正态分布。</w:t>
            </w:r>
            <w:r w:rsidR="007C2F5E">
              <w:rPr>
                <w:rFonts w:ascii="Times New Roman" w:hAnsi="Times New Roman" w:cs="Times New Roman" w:hint="eastAsia"/>
              </w:rPr>
              <w:t>说明该班考试样本不会影响总体的正态分布</w:t>
            </w:r>
            <w:r w:rsidR="00A3057B">
              <w:rPr>
                <w:rFonts w:ascii="Times New Roman" w:hAnsi="Times New Roman" w:cs="Times New Roman" w:hint="eastAsia"/>
              </w:rPr>
              <w:t>。</w:t>
            </w:r>
          </w:p>
          <w:p w:rsidR="00C02E0F" w:rsidRPr="009F1DBA" w:rsidRDefault="00C02E0F" w:rsidP="00C02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B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  <w:r w:rsidRPr="009F1DB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、从本班考试情况观测</w:t>
            </w:r>
            <w:r w:rsidRPr="009F1DBA">
              <w:rPr>
                <w:rFonts w:ascii="Times New Roman" w:hAnsi="Times New Roman" w:cs="Times New Roman"/>
                <w:b/>
                <w:sz w:val="24"/>
                <w:szCs w:val="24"/>
              </w:rPr>
              <w:t>目标试题质量与试卷质量分析</w:t>
            </w:r>
          </w:p>
          <w:p w:rsidR="006D73BE" w:rsidRDefault="006D73BE" w:rsidP="006D73B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按试题质量与试卷质量分析方法，</w:t>
            </w:r>
            <w:r w:rsidRPr="00076EEC">
              <w:rPr>
                <w:rFonts w:ascii="Times New Roman" w:hAnsi="Times New Roman" w:cs="Times New Roman"/>
              </w:rPr>
              <w:t>各目标试题与试卷的质量指标值如表</w:t>
            </w:r>
            <w:r w:rsidR="00D21350">
              <w:rPr>
                <w:rFonts w:ascii="Times New Roman" w:hAnsi="Times New Roman" w:cs="Times New Roman" w:hint="eastAsia"/>
              </w:rPr>
              <w:t>4</w:t>
            </w:r>
            <w:r w:rsidRPr="00076EEC">
              <w:rPr>
                <w:rFonts w:ascii="Times New Roman" w:hAnsi="Times New Roman" w:cs="Times New Roman"/>
              </w:rPr>
              <w:t>所示，平时成绩与卷面成绩的相关性如图</w:t>
            </w:r>
            <w:r w:rsidR="00D411CD">
              <w:rPr>
                <w:rFonts w:ascii="Times New Roman" w:hAnsi="Times New Roman" w:cs="Times New Roman" w:hint="eastAsia"/>
              </w:rPr>
              <w:t>5</w:t>
            </w:r>
            <w:r w:rsidRPr="00076EEC">
              <w:rPr>
                <w:rFonts w:ascii="Times New Roman" w:hAnsi="Times New Roman" w:cs="Times New Roman"/>
              </w:rPr>
              <w:t>所示。</w:t>
            </w:r>
          </w:p>
          <w:p w:rsidR="006D73BE" w:rsidRPr="003C2E02" w:rsidRDefault="006D73BE" w:rsidP="006D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E02">
              <w:rPr>
                <w:rFonts w:ascii="Times New Roman" w:hAnsi="Times New Roman" w:cs="Times New Roman"/>
                <w:sz w:val="18"/>
                <w:szCs w:val="18"/>
              </w:rPr>
              <w:t>表</w:t>
            </w:r>
            <w:r w:rsidR="00D21350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="00D21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E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E02">
              <w:rPr>
                <w:rFonts w:ascii="Times New Roman" w:hAnsi="Times New Roman" w:cs="Times New Roman"/>
                <w:sz w:val="18"/>
                <w:szCs w:val="18"/>
              </w:rPr>
              <w:t>各目标试题与试卷的质量指标值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935"/>
              <w:gridCol w:w="756"/>
              <w:gridCol w:w="826"/>
              <w:gridCol w:w="840"/>
              <w:gridCol w:w="783"/>
              <w:gridCol w:w="813"/>
              <w:gridCol w:w="830"/>
              <w:gridCol w:w="851"/>
              <w:gridCol w:w="702"/>
            </w:tblGrid>
            <w:tr w:rsidR="00D411CD" w:rsidRPr="00076EEC" w:rsidTr="00AD4280">
              <w:trPr>
                <w:trHeight w:val="330"/>
                <w:jc w:val="center"/>
              </w:trPr>
              <w:tc>
                <w:tcPr>
                  <w:tcW w:w="1935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分析项目</w:t>
                  </w:r>
                </w:p>
              </w:tc>
              <w:tc>
                <w:tcPr>
                  <w:tcW w:w="756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O1</w:t>
                  </w: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分项试题</w:t>
                  </w:r>
                </w:p>
              </w:tc>
              <w:tc>
                <w:tcPr>
                  <w:tcW w:w="826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O2</w:t>
                  </w: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分项试题</w:t>
                  </w:r>
                </w:p>
              </w:tc>
              <w:tc>
                <w:tcPr>
                  <w:tcW w:w="840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O3</w:t>
                  </w: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分项试题</w:t>
                  </w:r>
                </w:p>
              </w:tc>
              <w:tc>
                <w:tcPr>
                  <w:tcW w:w="783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O4</w:t>
                  </w: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分项试题</w:t>
                  </w:r>
                </w:p>
              </w:tc>
              <w:tc>
                <w:tcPr>
                  <w:tcW w:w="813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O5</w:t>
                  </w: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分项试题</w:t>
                  </w:r>
                </w:p>
              </w:tc>
              <w:tc>
                <w:tcPr>
                  <w:tcW w:w="830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O6</w:t>
                  </w: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分项试题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  <w:hideMark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试卷</w:t>
                  </w:r>
                </w:p>
              </w:tc>
              <w:tc>
                <w:tcPr>
                  <w:tcW w:w="702" w:type="dxa"/>
                  <w:shd w:val="clear" w:color="auto" w:fill="FFFFFF" w:themeFill="background1"/>
                  <w:vAlign w:val="center"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含义</w:t>
                  </w:r>
                </w:p>
              </w:tc>
            </w:tr>
            <w:tr w:rsidR="00D411CD" w:rsidRPr="00076EEC" w:rsidTr="00AD4280">
              <w:trPr>
                <w:trHeight w:val="270"/>
                <w:jc w:val="center"/>
              </w:trPr>
              <w:tc>
                <w:tcPr>
                  <w:tcW w:w="1935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D411CD" w:rsidRPr="00076EEC" w:rsidRDefault="00D411CD" w:rsidP="00D411CD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难度</w:t>
                  </w: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756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D411CD" w:rsidRPr="00D3664E" w:rsidRDefault="00D411CD" w:rsidP="00D411CD">
                  <w:pPr>
                    <w:widowControl/>
                    <w:jc w:val="right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  <w:r w:rsidRPr="00D3664E">
                    <w:rPr>
                      <w:rFonts w:ascii="Times New Roman" w:hAnsi="Times New Roman" w:cs="Times New Roman" w:hint="eastAsia"/>
                      <w:bCs/>
                      <w:kern w:val="0"/>
                      <w:sz w:val="18"/>
                      <w:szCs w:val="18"/>
                    </w:rPr>
                    <w:t>0.193</w:t>
                  </w:r>
                </w:p>
              </w:tc>
              <w:tc>
                <w:tcPr>
                  <w:tcW w:w="826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D411CD" w:rsidRPr="00D3664E" w:rsidRDefault="00D411CD" w:rsidP="00D411CD">
                  <w:pPr>
                    <w:jc w:val="right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  <w:r w:rsidRPr="00D3664E">
                    <w:rPr>
                      <w:rFonts w:ascii="Times New Roman" w:hAnsi="Times New Roman" w:cs="Times New Roman" w:hint="eastAsia"/>
                      <w:bCs/>
                      <w:kern w:val="0"/>
                      <w:sz w:val="18"/>
                      <w:szCs w:val="18"/>
                    </w:rPr>
                    <w:t>0.218</w:t>
                  </w:r>
                </w:p>
              </w:tc>
              <w:tc>
                <w:tcPr>
                  <w:tcW w:w="840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D411CD" w:rsidRPr="00D3664E" w:rsidRDefault="00D411CD" w:rsidP="00D411CD">
                  <w:pPr>
                    <w:jc w:val="right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  <w:r w:rsidRPr="00D3664E">
                    <w:rPr>
                      <w:rFonts w:ascii="Times New Roman" w:hAnsi="Times New Roman" w:cs="Times New Roman" w:hint="eastAsia"/>
                      <w:bCs/>
                      <w:kern w:val="0"/>
                      <w:sz w:val="18"/>
                      <w:szCs w:val="18"/>
                    </w:rPr>
                    <w:t>0.360</w:t>
                  </w:r>
                </w:p>
              </w:tc>
              <w:tc>
                <w:tcPr>
                  <w:tcW w:w="783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D411CD" w:rsidRPr="00D3664E" w:rsidRDefault="00D411CD" w:rsidP="00D411CD">
                  <w:pPr>
                    <w:jc w:val="right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  <w:r w:rsidRPr="00D3664E">
                    <w:rPr>
                      <w:rFonts w:ascii="Times New Roman" w:hAnsi="Times New Roman" w:cs="Times New Roman" w:hint="eastAsia"/>
                      <w:bCs/>
                      <w:kern w:val="0"/>
                      <w:sz w:val="18"/>
                      <w:szCs w:val="18"/>
                    </w:rPr>
                    <w:t>0.280</w:t>
                  </w:r>
                </w:p>
              </w:tc>
              <w:tc>
                <w:tcPr>
                  <w:tcW w:w="813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D411CD" w:rsidRPr="00D3664E" w:rsidRDefault="00D411CD" w:rsidP="00D411CD">
                  <w:pPr>
                    <w:jc w:val="right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  <w:r w:rsidRPr="00D3664E">
                    <w:rPr>
                      <w:rFonts w:ascii="Times New Roman" w:hAnsi="Times New Roman" w:cs="Times New Roman" w:hint="eastAsia"/>
                      <w:bCs/>
                      <w:kern w:val="0"/>
                      <w:sz w:val="18"/>
                      <w:szCs w:val="18"/>
                    </w:rPr>
                    <w:t>0.083</w:t>
                  </w:r>
                </w:p>
              </w:tc>
              <w:tc>
                <w:tcPr>
                  <w:tcW w:w="830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D411CD" w:rsidRPr="00D3664E" w:rsidRDefault="00D411CD" w:rsidP="00D411CD">
                  <w:pPr>
                    <w:jc w:val="right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  <w:r w:rsidRPr="00D3664E">
                    <w:rPr>
                      <w:rFonts w:ascii="Times New Roman" w:hAnsi="Times New Roman" w:cs="Times New Roman" w:hint="eastAsia"/>
                      <w:bCs/>
                      <w:kern w:val="0"/>
                      <w:sz w:val="18"/>
                      <w:szCs w:val="18"/>
                    </w:rPr>
                    <w:t>0.083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D411CD" w:rsidRPr="00076EEC" w:rsidRDefault="00D411CD" w:rsidP="00D411CD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  <w:t>0.2</w:t>
                  </w:r>
                  <w:r w:rsidR="003E5C59">
                    <w:rPr>
                      <w:rFonts w:ascii="Times New Roman" w:hAnsi="Times New Roman" w:cs="Times New Roman" w:hint="eastAsia"/>
                      <w:bCs/>
                      <w:kern w:val="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702" w:type="dxa"/>
                  <w:shd w:val="clear" w:color="auto" w:fill="FFFFFF" w:themeFill="background1"/>
                </w:tcPr>
                <w:p w:rsidR="00D411CD" w:rsidRPr="00076EEC" w:rsidRDefault="00D411CD" w:rsidP="00D411CD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适中</w:t>
                  </w: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-</w:t>
                  </w:r>
                </w:p>
              </w:tc>
            </w:tr>
            <w:tr w:rsidR="00D411CD" w:rsidRPr="00076EEC" w:rsidTr="00AD4280">
              <w:trPr>
                <w:trHeight w:val="270"/>
                <w:jc w:val="center"/>
              </w:trPr>
              <w:tc>
                <w:tcPr>
                  <w:tcW w:w="1935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D411CD" w:rsidRPr="00076EEC" w:rsidRDefault="00D411CD" w:rsidP="00D411CD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区分度</w:t>
                  </w: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756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D411CD" w:rsidRPr="00D3664E" w:rsidRDefault="00D411CD" w:rsidP="00D411CD">
                  <w:pPr>
                    <w:widowControl/>
                    <w:jc w:val="right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  <w:r w:rsidRPr="00D3664E">
                    <w:rPr>
                      <w:rFonts w:ascii="Times New Roman" w:hAnsi="Times New Roman" w:cs="Times New Roman" w:hint="eastAsia"/>
                      <w:bCs/>
                      <w:kern w:val="0"/>
                      <w:sz w:val="18"/>
                      <w:szCs w:val="18"/>
                    </w:rPr>
                    <w:t>0.012</w:t>
                  </w:r>
                </w:p>
              </w:tc>
              <w:tc>
                <w:tcPr>
                  <w:tcW w:w="826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D411CD" w:rsidRPr="00D3664E" w:rsidRDefault="00D411CD" w:rsidP="00D411CD">
                  <w:pPr>
                    <w:jc w:val="right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  <w:r w:rsidRPr="00D3664E">
                    <w:rPr>
                      <w:rFonts w:ascii="Times New Roman" w:hAnsi="Times New Roman" w:cs="Times New Roman" w:hint="eastAsia"/>
                      <w:bCs/>
                      <w:kern w:val="0"/>
                      <w:sz w:val="18"/>
                      <w:szCs w:val="18"/>
                    </w:rPr>
                    <w:t>0.726</w:t>
                  </w:r>
                </w:p>
              </w:tc>
              <w:tc>
                <w:tcPr>
                  <w:tcW w:w="840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D411CD" w:rsidRPr="00D3664E" w:rsidRDefault="00D411CD" w:rsidP="00D411CD">
                  <w:pPr>
                    <w:jc w:val="right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  <w:r w:rsidRPr="00D3664E">
                    <w:rPr>
                      <w:rFonts w:ascii="Times New Roman" w:hAnsi="Times New Roman" w:cs="Times New Roman" w:hint="eastAsia"/>
                      <w:bCs/>
                      <w:kern w:val="0"/>
                      <w:sz w:val="18"/>
                      <w:szCs w:val="18"/>
                    </w:rPr>
                    <w:t>0.761</w:t>
                  </w:r>
                </w:p>
              </w:tc>
              <w:tc>
                <w:tcPr>
                  <w:tcW w:w="783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D411CD" w:rsidRPr="00D3664E" w:rsidRDefault="00D411CD" w:rsidP="00D411CD">
                  <w:pPr>
                    <w:jc w:val="right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  <w:r w:rsidRPr="00D3664E">
                    <w:rPr>
                      <w:rFonts w:ascii="Times New Roman" w:hAnsi="Times New Roman" w:cs="Times New Roman" w:hint="eastAsia"/>
                      <w:bCs/>
                      <w:kern w:val="0"/>
                      <w:sz w:val="18"/>
                      <w:szCs w:val="18"/>
                    </w:rPr>
                    <w:t>0.701</w:t>
                  </w:r>
                </w:p>
              </w:tc>
              <w:tc>
                <w:tcPr>
                  <w:tcW w:w="813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D411CD" w:rsidRPr="00D3664E" w:rsidRDefault="00D411CD" w:rsidP="00D411CD">
                  <w:pPr>
                    <w:jc w:val="right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  <w:r w:rsidRPr="00D3664E">
                    <w:rPr>
                      <w:rFonts w:ascii="Times New Roman" w:hAnsi="Times New Roman" w:cs="Times New Roman" w:hint="eastAsia"/>
                      <w:bCs/>
                      <w:kern w:val="0"/>
                      <w:sz w:val="18"/>
                      <w:szCs w:val="18"/>
                    </w:rPr>
                    <w:t>-0.117</w:t>
                  </w:r>
                </w:p>
              </w:tc>
              <w:tc>
                <w:tcPr>
                  <w:tcW w:w="830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D411CD" w:rsidRPr="00D3664E" w:rsidRDefault="00D411CD" w:rsidP="00D411CD">
                  <w:pPr>
                    <w:jc w:val="right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  <w:r w:rsidRPr="00D3664E">
                    <w:rPr>
                      <w:rFonts w:ascii="Times New Roman" w:hAnsi="Times New Roman" w:cs="Times New Roman" w:hint="eastAsia"/>
                      <w:bCs/>
                      <w:kern w:val="0"/>
                      <w:sz w:val="18"/>
                      <w:szCs w:val="18"/>
                    </w:rPr>
                    <w:t>-0.169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D411CD" w:rsidRPr="00076EEC" w:rsidRDefault="00D411CD" w:rsidP="00D411CD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  <w:t>0.</w:t>
                  </w:r>
                  <w:r w:rsidR="003E5C59">
                    <w:rPr>
                      <w:rFonts w:ascii="Times New Roman" w:hAnsi="Times New Roman" w:cs="Times New Roman" w:hint="eastAsia"/>
                      <w:bCs/>
                      <w:kern w:val="0"/>
                      <w:sz w:val="18"/>
                      <w:szCs w:val="18"/>
                    </w:rPr>
                    <w:t>623</w:t>
                  </w:r>
                </w:p>
              </w:tc>
              <w:tc>
                <w:tcPr>
                  <w:tcW w:w="70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411CD" w:rsidRPr="00076EEC" w:rsidRDefault="00D411CD" w:rsidP="00D411CD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好</w:t>
                  </w: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+</w:t>
                  </w:r>
                </w:p>
              </w:tc>
            </w:tr>
            <w:tr w:rsidR="00D411CD" w:rsidRPr="00076EEC" w:rsidTr="00AD4280">
              <w:trPr>
                <w:trHeight w:val="270"/>
                <w:jc w:val="center"/>
              </w:trPr>
              <w:tc>
                <w:tcPr>
                  <w:tcW w:w="1935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D411CD" w:rsidRPr="00076EEC" w:rsidRDefault="00D411CD" w:rsidP="00D411CD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目标试题质量指标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D411CD" w:rsidRPr="00D3664E" w:rsidRDefault="00D411CD" w:rsidP="00D411CD">
                  <w:pPr>
                    <w:widowControl/>
                    <w:jc w:val="right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  <w:r w:rsidRPr="00D3664E">
                    <w:rPr>
                      <w:rFonts w:ascii="Times New Roman" w:hAnsi="Times New Roman" w:cs="Times New Roman" w:hint="eastAsia"/>
                      <w:bCs/>
                      <w:kern w:val="0"/>
                      <w:sz w:val="18"/>
                      <w:szCs w:val="18"/>
                    </w:rPr>
                    <w:t>0.497</w:t>
                  </w:r>
                </w:p>
              </w:tc>
              <w:tc>
                <w:tcPr>
                  <w:tcW w:w="82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D411CD" w:rsidRPr="00D3664E" w:rsidRDefault="00D411CD" w:rsidP="00D411CD">
                  <w:pPr>
                    <w:jc w:val="right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  <w:r w:rsidRPr="00D3664E">
                    <w:rPr>
                      <w:rFonts w:ascii="Times New Roman" w:hAnsi="Times New Roman" w:cs="Times New Roman" w:hint="eastAsia"/>
                      <w:bCs/>
                      <w:kern w:val="0"/>
                      <w:sz w:val="18"/>
                      <w:szCs w:val="18"/>
                    </w:rPr>
                    <w:t>1.000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D411CD" w:rsidRPr="00D3664E" w:rsidRDefault="00D411CD" w:rsidP="00D411CD">
                  <w:pPr>
                    <w:jc w:val="right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  <w:r w:rsidRPr="00D3664E">
                    <w:rPr>
                      <w:rFonts w:ascii="Times New Roman" w:hAnsi="Times New Roman" w:cs="Times New Roman" w:hint="eastAsia"/>
                      <w:bCs/>
                      <w:kern w:val="0"/>
                      <w:sz w:val="18"/>
                      <w:szCs w:val="18"/>
                    </w:rPr>
                    <w:t>1.000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D411CD" w:rsidRPr="00D3664E" w:rsidRDefault="00D411CD" w:rsidP="00D411CD">
                  <w:pPr>
                    <w:jc w:val="right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  <w:r w:rsidRPr="00D3664E">
                    <w:rPr>
                      <w:rFonts w:ascii="Times New Roman" w:hAnsi="Times New Roman" w:cs="Times New Roman" w:hint="eastAsia"/>
                      <w:bCs/>
                      <w:kern w:val="0"/>
                      <w:sz w:val="18"/>
                      <w:szCs w:val="18"/>
                    </w:rPr>
                    <w:t>1.000</w:t>
                  </w:r>
                </w:p>
              </w:tc>
              <w:tc>
                <w:tcPr>
                  <w:tcW w:w="81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D411CD" w:rsidRPr="00D3664E" w:rsidRDefault="00D411CD" w:rsidP="00D411CD">
                  <w:pPr>
                    <w:jc w:val="right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  <w:r w:rsidRPr="00D3664E">
                    <w:rPr>
                      <w:rFonts w:ascii="Times New Roman" w:hAnsi="Times New Roman" w:cs="Times New Roman" w:hint="eastAsia"/>
                      <w:bCs/>
                      <w:kern w:val="0"/>
                      <w:sz w:val="18"/>
                      <w:szCs w:val="18"/>
                    </w:rPr>
                    <w:t>0.062</w:t>
                  </w:r>
                </w:p>
              </w:tc>
              <w:tc>
                <w:tcPr>
                  <w:tcW w:w="83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D411CD" w:rsidRPr="00D3664E" w:rsidRDefault="00D411CD" w:rsidP="00D411CD">
                  <w:pPr>
                    <w:jc w:val="right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  <w:r w:rsidRPr="00D3664E">
                    <w:rPr>
                      <w:rFonts w:ascii="Times New Roman" w:hAnsi="Times New Roman" w:cs="Times New Roman" w:hint="eastAsia"/>
                      <w:bCs/>
                      <w:kern w:val="0"/>
                      <w:sz w:val="18"/>
                      <w:szCs w:val="18"/>
                    </w:rPr>
                    <w:t>-0.002</w:t>
                  </w:r>
                </w:p>
              </w:tc>
              <w:tc>
                <w:tcPr>
                  <w:tcW w:w="851" w:type="dxa"/>
                  <w:tcBorders>
                    <w:tl2br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D411CD" w:rsidRPr="00076EEC" w:rsidRDefault="00D411CD" w:rsidP="00D411CD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tcBorders>
                    <w:tl2br w:val="single" w:sz="4" w:space="0" w:color="auto"/>
                  </w:tcBorders>
                  <w:shd w:val="clear" w:color="auto" w:fill="FFFFFF" w:themeFill="background1"/>
                </w:tcPr>
                <w:p w:rsidR="00D411CD" w:rsidRPr="00076EEC" w:rsidRDefault="00D411CD" w:rsidP="00D411CD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411CD" w:rsidRPr="00076EEC" w:rsidTr="00AD4280">
              <w:trPr>
                <w:trHeight w:val="270"/>
                <w:jc w:val="center"/>
              </w:trPr>
              <w:tc>
                <w:tcPr>
                  <w:tcW w:w="1935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6D73BE" w:rsidRPr="00076EEC" w:rsidRDefault="006D73BE" w:rsidP="006D73BE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信度</w:t>
                  </w: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756" w:type="dxa"/>
                  <w:tcBorders>
                    <w:tl2br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l2br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tcBorders>
                    <w:tl2br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83" w:type="dxa"/>
                  <w:tcBorders>
                    <w:tl2br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  <w:tcBorders>
                    <w:tl2br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tcBorders>
                    <w:tl2br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  <w:t>0.5</w:t>
                  </w:r>
                  <w:r w:rsidR="003E5C59">
                    <w:rPr>
                      <w:rFonts w:ascii="Times New Roman" w:hAnsi="Times New Roman" w:cs="Times New Roman" w:hint="eastAsia"/>
                      <w:bCs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2" w:type="dxa"/>
                  <w:shd w:val="clear" w:color="auto" w:fill="FFFFFF" w:themeFill="background1"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一般</w:t>
                  </w:r>
                </w:p>
              </w:tc>
            </w:tr>
            <w:tr w:rsidR="00D411CD" w:rsidRPr="00076EEC" w:rsidTr="00AD4280">
              <w:trPr>
                <w:trHeight w:val="270"/>
                <w:jc w:val="center"/>
              </w:trPr>
              <w:tc>
                <w:tcPr>
                  <w:tcW w:w="1935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6D73BE" w:rsidRPr="00076EEC" w:rsidRDefault="006D73BE" w:rsidP="006D73BE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效度</w:t>
                  </w: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756" w:type="dxa"/>
                  <w:tcBorders>
                    <w:tl2br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Borders>
                    <w:tl2br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tcBorders>
                    <w:tl2br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83" w:type="dxa"/>
                  <w:tcBorders>
                    <w:tl2br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  <w:tcBorders>
                    <w:tl2br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tcBorders>
                    <w:tl2br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  <w:t>0.3</w:t>
                  </w:r>
                  <w:r w:rsidR="003E5C59">
                    <w:rPr>
                      <w:rFonts w:ascii="Times New Roman" w:hAnsi="Times New Roman" w:cs="Times New Roman" w:hint="eastAsia"/>
                      <w:bCs/>
                      <w:kern w:val="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702" w:type="dxa"/>
                  <w:shd w:val="clear" w:color="auto" w:fill="FFFFFF" w:themeFill="background1"/>
                </w:tcPr>
                <w:p w:rsidR="006D73BE" w:rsidRPr="00076EEC" w:rsidRDefault="006D73BE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尚可</w:t>
                  </w:r>
                </w:p>
              </w:tc>
            </w:tr>
            <w:tr w:rsidR="00D411CD" w:rsidRPr="00076EEC" w:rsidTr="00AD4280">
              <w:trPr>
                <w:trHeight w:val="270"/>
                <w:jc w:val="center"/>
              </w:trPr>
              <w:tc>
                <w:tcPr>
                  <w:tcW w:w="6783" w:type="dxa"/>
                  <w:gridSpan w:val="7"/>
                  <w:shd w:val="clear" w:color="auto" w:fill="FFFFFF" w:themeFill="background1"/>
                  <w:noWrap/>
                  <w:vAlign w:val="bottom"/>
                </w:tcPr>
                <w:p w:rsidR="006D73BE" w:rsidRPr="00076EEC" w:rsidRDefault="00AD4280" w:rsidP="006D73BE">
                  <w:pPr>
                    <w:widowControl/>
                    <w:jc w:val="righ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考虑了</w:t>
                  </w:r>
                  <w:r>
                    <w:rPr>
                      <w:rFonts w:ascii="Times New Roman" w:hAnsi="Times New Roman" w:cs="Times New Roman" w:hint="eastAsia"/>
                      <w:kern w:val="0"/>
                      <w:sz w:val="18"/>
                      <w:szCs w:val="18"/>
                    </w:rPr>
                    <w:t>“</w:t>
                  </w:r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四度</w:t>
                  </w:r>
                  <w:r>
                    <w:rPr>
                      <w:rFonts w:ascii="Times New Roman" w:hAnsi="Times New Roman" w:cs="Times New Roman" w:hint="eastAsia"/>
                      <w:kern w:val="0"/>
                      <w:sz w:val="18"/>
                      <w:szCs w:val="18"/>
                    </w:rPr>
                    <w:t>”</w:t>
                  </w:r>
                  <w:proofErr w:type="gramStart"/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适应值</w:t>
                  </w:r>
                  <w:proofErr w:type="gramEnd"/>
                  <w:r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和推荐范围以及正态分布性和达成度</w:t>
                  </w:r>
                  <w:r>
                    <w:rPr>
                      <w:rFonts w:ascii="Times New Roman" w:hAnsi="Times New Roman" w:cs="Times New Roman" w:hint="eastAsia"/>
                      <w:kern w:val="0"/>
                      <w:sz w:val="18"/>
                      <w:szCs w:val="18"/>
                    </w:rPr>
                    <w:t>的</w:t>
                  </w:r>
                  <w:r w:rsidR="006D73BE" w:rsidRPr="00076EEC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  <w:t>试卷综合质量指标</w:t>
                  </w:r>
                  <w:r w:rsidR="006D73BE" w:rsidRPr="00076EEC"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</w:rPr>
                    <w:t>IS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bottom"/>
                </w:tcPr>
                <w:p w:rsidR="006D73BE" w:rsidRPr="00076EEC" w:rsidRDefault="00AD4280" w:rsidP="006D73BE">
                  <w:pPr>
                    <w:widowControl/>
                    <w:jc w:val="right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  <w:t>0.5</w:t>
                  </w:r>
                  <w:r>
                    <w:rPr>
                      <w:rFonts w:ascii="Times New Roman" w:hAnsi="Times New Roman" w:cs="Times New Roman" w:hint="eastAsia"/>
                      <w:bCs/>
                      <w:kern w:val="0"/>
                      <w:sz w:val="18"/>
                      <w:szCs w:val="18"/>
                    </w:rPr>
                    <w:t>291</w:t>
                  </w:r>
                </w:p>
              </w:tc>
              <w:tc>
                <w:tcPr>
                  <w:tcW w:w="702" w:type="dxa"/>
                  <w:shd w:val="clear" w:color="auto" w:fill="FFFFFF" w:themeFill="background1"/>
                </w:tcPr>
                <w:p w:rsidR="006D73BE" w:rsidRPr="00076EEC" w:rsidRDefault="00AD4280" w:rsidP="006D73BE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</w:pPr>
                  <w:r w:rsidRPr="00076EEC">
                    <w:rPr>
                      <w:rFonts w:ascii="Times New Roman" w:hAnsi="Times New Roman" w:cs="Times New Roman"/>
                      <w:bCs/>
                      <w:kern w:val="0"/>
                      <w:sz w:val="18"/>
                      <w:szCs w:val="18"/>
                    </w:rPr>
                    <w:t>欠佳</w:t>
                  </w:r>
                </w:p>
              </w:tc>
            </w:tr>
          </w:tbl>
          <w:p w:rsidR="006D73BE" w:rsidRPr="00076EEC" w:rsidRDefault="00D411CD" w:rsidP="006D73BE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8B21810" wp14:editId="4241F02A">
                  <wp:extent cx="3896139" cy="1718857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0061" cy="172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73BE" w:rsidRPr="003C2E02" w:rsidRDefault="006D73BE" w:rsidP="006D73BE">
            <w:pPr>
              <w:ind w:firstLineChars="200" w:firstLine="3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2E02">
              <w:rPr>
                <w:rFonts w:ascii="Times New Roman" w:hAnsi="Times New Roman" w:cs="Times New Roman"/>
                <w:sz w:val="18"/>
                <w:szCs w:val="18"/>
              </w:rPr>
              <w:t>图</w:t>
            </w:r>
            <w:r w:rsidR="00D411CD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3C2E0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C2E02">
              <w:rPr>
                <w:rFonts w:ascii="Times New Roman" w:hAnsi="Times New Roman" w:cs="Times New Roman"/>
                <w:bCs/>
                <w:sz w:val="18"/>
                <w:szCs w:val="18"/>
              </w:rPr>
              <w:t>卷面实得总分</w:t>
            </w:r>
            <w:r w:rsidRPr="003C2E0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3C2E02">
              <w:rPr>
                <w:rFonts w:ascii="Times New Roman" w:hAnsi="Times New Roman" w:cs="Times New Roman"/>
                <w:bCs/>
                <w:sz w:val="18"/>
                <w:szCs w:val="18"/>
              </w:rPr>
              <w:t>平时成绩相关性</w:t>
            </w:r>
          </w:p>
          <w:p w:rsidR="006D73BE" w:rsidRPr="00076EEC" w:rsidRDefault="006D73BE" w:rsidP="006D73BE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076EEC">
              <w:rPr>
                <w:rFonts w:ascii="Times New Roman" w:hAnsi="Times New Roman" w:cs="Times New Roman"/>
              </w:rPr>
              <w:t>从表</w:t>
            </w:r>
            <w:r w:rsidR="00D3664E">
              <w:rPr>
                <w:rFonts w:ascii="Times New Roman" w:hAnsi="Times New Roman" w:cs="Times New Roman" w:hint="eastAsia"/>
              </w:rPr>
              <w:t>3</w:t>
            </w:r>
            <w:r w:rsidRPr="00076EEC">
              <w:rPr>
                <w:rFonts w:ascii="Times New Roman" w:hAnsi="Times New Roman" w:cs="Times New Roman"/>
              </w:rPr>
              <w:t>和图</w:t>
            </w:r>
            <w:r w:rsidR="002A1F47">
              <w:rPr>
                <w:rFonts w:ascii="Times New Roman" w:hAnsi="Times New Roman" w:cs="Times New Roman" w:hint="eastAsia"/>
              </w:rPr>
              <w:t>5</w:t>
            </w:r>
            <w:r w:rsidRPr="00076EEC">
              <w:rPr>
                <w:rFonts w:ascii="Times New Roman" w:hAnsi="Times New Roman" w:cs="Times New Roman"/>
              </w:rPr>
              <w:t>可以看出：</w:t>
            </w:r>
          </w:p>
          <w:p w:rsidR="006D73BE" w:rsidRPr="00076EEC" w:rsidRDefault="006D73BE" w:rsidP="006D73BE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076EEC">
              <w:rPr>
                <w:rFonts w:ascii="Times New Roman" w:hAnsi="Times New Roman" w:cs="Times New Roman"/>
              </w:rPr>
              <w:t>（</w:t>
            </w:r>
            <w:r w:rsidRPr="00076EEC">
              <w:rPr>
                <w:rFonts w:ascii="Times New Roman" w:hAnsi="Times New Roman" w:cs="Times New Roman"/>
              </w:rPr>
              <w:t>1</w:t>
            </w:r>
            <w:r w:rsidRPr="00076EEC">
              <w:rPr>
                <w:rFonts w:ascii="Times New Roman" w:hAnsi="Times New Roman" w:cs="Times New Roman"/>
              </w:rPr>
              <w:t>）六个目标的难度均不高，均没达到</w:t>
            </w:r>
            <w:r w:rsidR="00D3664E">
              <w:rPr>
                <w:rFonts w:ascii="Times New Roman" w:hAnsi="Times New Roman" w:cs="Times New Roman" w:hint="eastAsia"/>
              </w:rPr>
              <w:t>0</w:t>
            </w:r>
            <w:r w:rsidR="00D3664E">
              <w:rPr>
                <w:rFonts w:ascii="Times New Roman" w:hAnsi="Times New Roman" w:cs="Times New Roman"/>
              </w:rPr>
              <w:t>.4</w:t>
            </w:r>
            <w:r w:rsidR="00D3664E">
              <w:rPr>
                <w:rFonts w:ascii="Times New Roman" w:hAnsi="Times New Roman" w:cs="Times New Roman" w:hint="eastAsia"/>
              </w:rPr>
              <w:t>的</w:t>
            </w:r>
            <w:r w:rsidRPr="00076EEC">
              <w:rPr>
                <w:rFonts w:ascii="Times New Roman" w:hAnsi="Times New Roman" w:cs="Times New Roman"/>
              </w:rPr>
              <w:t>最佳状态，目标</w:t>
            </w:r>
            <w:r w:rsidRPr="00076EEC">
              <w:rPr>
                <w:rFonts w:ascii="Times New Roman" w:hAnsi="Times New Roman" w:cs="Times New Roman"/>
              </w:rPr>
              <w:t>5</w:t>
            </w:r>
            <w:r w:rsidRPr="00076EEC">
              <w:rPr>
                <w:rFonts w:ascii="Times New Roman" w:hAnsi="Times New Roman" w:cs="Times New Roman"/>
              </w:rPr>
              <w:t>和目标</w:t>
            </w:r>
            <w:r w:rsidRPr="00076EEC">
              <w:rPr>
                <w:rFonts w:ascii="Times New Roman" w:hAnsi="Times New Roman" w:cs="Times New Roman"/>
              </w:rPr>
              <w:t>6</w:t>
            </w:r>
            <w:r w:rsidRPr="00076EEC">
              <w:rPr>
                <w:rFonts w:ascii="Times New Roman" w:hAnsi="Times New Roman" w:cs="Times New Roman"/>
              </w:rPr>
              <w:t>的</w:t>
            </w:r>
            <w:proofErr w:type="gramStart"/>
            <w:r w:rsidRPr="00076EEC">
              <w:rPr>
                <w:rFonts w:ascii="Times New Roman" w:hAnsi="Times New Roman" w:cs="Times New Roman"/>
              </w:rPr>
              <w:t>分值占比较</w:t>
            </w:r>
            <w:proofErr w:type="gramEnd"/>
            <w:r w:rsidRPr="00076EEC">
              <w:rPr>
                <w:rFonts w:ascii="Times New Roman" w:hAnsi="Times New Roman" w:cs="Times New Roman"/>
              </w:rPr>
              <w:t>小，难度很低；</w:t>
            </w:r>
            <w:r w:rsidR="000615EF" w:rsidRPr="00076EEC">
              <w:rPr>
                <w:rFonts w:ascii="Times New Roman" w:hAnsi="Times New Roman" w:cs="Times New Roman"/>
              </w:rPr>
              <w:t xml:space="preserve"> </w:t>
            </w:r>
          </w:p>
          <w:p w:rsidR="006D73BE" w:rsidRPr="00076EEC" w:rsidRDefault="006D73BE" w:rsidP="006D73BE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076EEC">
              <w:rPr>
                <w:rFonts w:ascii="Times New Roman" w:hAnsi="Times New Roman" w:cs="Times New Roman"/>
              </w:rPr>
              <w:t>（</w:t>
            </w:r>
            <w:r w:rsidRPr="00076EEC">
              <w:rPr>
                <w:rFonts w:ascii="Times New Roman" w:hAnsi="Times New Roman" w:cs="Times New Roman"/>
              </w:rPr>
              <w:t>2</w:t>
            </w:r>
            <w:r w:rsidRPr="00076EEC">
              <w:rPr>
                <w:rFonts w:ascii="Times New Roman" w:hAnsi="Times New Roman" w:cs="Times New Roman"/>
              </w:rPr>
              <w:t>）六个目标的区分度中，目标</w:t>
            </w:r>
            <w:r w:rsidRPr="00076EEC">
              <w:rPr>
                <w:rFonts w:ascii="Times New Roman" w:hAnsi="Times New Roman" w:cs="Times New Roman"/>
              </w:rPr>
              <w:t>1</w:t>
            </w:r>
            <w:r w:rsidRPr="00076EEC">
              <w:rPr>
                <w:rFonts w:ascii="Times New Roman" w:hAnsi="Times New Roman" w:cs="Times New Roman"/>
              </w:rPr>
              <w:t>、</w:t>
            </w:r>
            <w:r w:rsidRPr="00076EEC">
              <w:rPr>
                <w:rFonts w:ascii="Times New Roman" w:hAnsi="Times New Roman" w:cs="Times New Roman"/>
              </w:rPr>
              <w:t>5</w:t>
            </w:r>
            <w:r w:rsidRPr="00076EEC">
              <w:rPr>
                <w:rFonts w:ascii="Times New Roman" w:hAnsi="Times New Roman" w:cs="Times New Roman"/>
              </w:rPr>
              <w:t>、</w:t>
            </w:r>
            <w:r w:rsidRPr="00076EEC">
              <w:rPr>
                <w:rFonts w:ascii="Times New Roman" w:hAnsi="Times New Roman" w:cs="Times New Roman"/>
              </w:rPr>
              <w:t>6</w:t>
            </w:r>
            <w:r w:rsidRPr="00076EEC">
              <w:rPr>
                <w:rFonts w:ascii="Times New Roman" w:hAnsi="Times New Roman" w:cs="Times New Roman"/>
              </w:rPr>
              <w:t>区分度均小于</w:t>
            </w:r>
            <w:r w:rsidRPr="00076EEC">
              <w:rPr>
                <w:rFonts w:ascii="Times New Roman" w:hAnsi="Times New Roman" w:cs="Times New Roman"/>
              </w:rPr>
              <w:t>0.2</w:t>
            </w:r>
            <w:r w:rsidR="007513D1">
              <w:rPr>
                <w:rFonts w:ascii="Times New Roman" w:hAnsi="Times New Roman" w:cs="Times New Roman" w:hint="eastAsia"/>
              </w:rPr>
              <w:t>，</w:t>
            </w:r>
            <w:r w:rsidR="007513D1" w:rsidRPr="00076EEC">
              <w:rPr>
                <w:rFonts w:ascii="Times New Roman" w:hAnsi="Times New Roman" w:cs="Times New Roman"/>
              </w:rPr>
              <w:t>区分度差</w:t>
            </w:r>
            <w:r w:rsidR="007513D1">
              <w:rPr>
                <w:rFonts w:ascii="Times New Roman" w:hAnsi="Times New Roman" w:cs="Times New Roman" w:hint="eastAsia"/>
              </w:rPr>
              <w:t>，甚至目标</w:t>
            </w:r>
            <w:r w:rsidR="007513D1">
              <w:rPr>
                <w:rFonts w:ascii="Times New Roman" w:hAnsi="Times New Roman" w:cs="Times New Roman" w:hint="eastAsia"/>
              </w:rPr>
              <w:t>5</w:t>
            </w:r>
            <w:r w:rsidR="007513D1">
              <w:rPr>
                <w:rFonts w:ascii="Times New Roman" w:hAnsi="Times New Roman" w:cs="Times New Roman" w:hint="eastAsia"/>
              </w:rPr>
              <w:t>、</w:t>
            </w:r>
            <w:r w:rsidR="007513D1">
              <w:rPr>
                <w:rFonts w:ascii="Times New Roman" w:hAnsi="Times New Roman" w:cs="Times New Roman" w:hint="eastAsia"/>
              </w:rPr>
              <w:t>6</w:t>
            </w:r>
            <w:r w:rsidR="007513D1">
              <w:rPr>
                <w:rFonts w:ascii="Times New Roman" w:hAnsi="Times New Roman" w:cs="Times New Roman" w:hint="eastAsia"/>
              </w:rPr>
              <w:t>表出为负值，说明这两个目标得到与总评成绩得分在一定程度上呈负相关，总评成绩好的学生不怎么关注分值较低的目标</w:t>
            </w:r>
            <w:r w:rsidRPr="00076EEC">
              <w:rPr>
                <w:rFonts w:ascii="Times New Roman" w:hAnsi="Times New Roman" w:cs="Times New Roman"/>
              </w:rPr>
              <w:t>；而目标</w:t>
            </w:r>
            <w:r w:rsidRPr="00076EEC">
              <w:rPr>
                <w:rFonts w:ascii="Times New Roman" w:hAnsi="Times New Roman" w:cs="Times New Roman"/>
              </w:rPr>
              <w:t>2</w:t>
            </w:r>
            <w:r w:rsidRPr="00076EEC">
              <w:rPr>
                <w:rFonts w:ascii="Times New Roman" w:hAnsi="Times New Roman" w:cs="Times New Roman"/>
              </w:rPr>
              <w:t>、</w:t>
            </w:r>
            <w:r w:rsidRPr="00076EEC">
              <w:rPr>
                <w:rFonts w:ascii="Times New Roman" w:hAnsi="Times New Roman" w:cs="Times New Roman"/>
              </w:rPr>
              <w:t>3</w:t>
            </w:r>
            <w:r w:rsidRPr="00076EEC">
              <w:rPr>
                <w:rFonts w:ascii="Times New Roman" w:hAnsi="Times New Roman" w:cs="Times New Roman"/>
              </w:rPr>
              <w:t>、</w:t>
            </w:r>
            <w:r w:rsidRPr="00076EEC">
              <w:rPr>
                <w:rFonts w:ascii="Times New Roman" w:hAnsi="Times New Roman" w:cs="Times New Roman"/>
              </w:rPr>
              <w:t>4</w:t>
            </w:r>
            <w:r w:rsidRPr="00076EEC">
              <w:rPr>
                <w:rFonts w:ascii="Times New Roman" w:hAnsi="Times New Roman" w:cs="Times New Roman"/>
              </w:rPr>
              <w:t>区分度好，这也基本符合考试重点支撑的</w:t>
            </w:r>
            <w:r>
              <w:rPr>
                <w:rFonts w:ascii="Times New Roman" w:hAnsi="Times New Roman" w:cs="Times New Roman"/>
              </w:rPr>
              <w:t>课程目标</w:t>
            </w:r>
            <w:r w:rsidRPr="00076EEC">
              <w:rPr>
                <w:rFonts w:ascii="Times New Roman" w:hAnsi="Times New Roman" w:cs="Times New Roman"/>
              </w:rPr>
              <w:t>要求；</w:t>
            </w:r>
          </w:p>
          <w:p w:rsidR="006D73BE" w:rsidRPr="00076EEC" w:rsidRDefault="006D73BE" w:rsidP="006D73BE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076EEC">
              <w:rPr>
                <w:rFonts w:ascii="Times New Roman" w:hAnsi="Times New Roman" w:cs="Times New Roman"/>
              </w:rPr>
              <w:t>（</w:t>
            </w:r>
            <w:r w:rsidRPr="00076EEC">
              <w:rPr>
                <w:rFonts w:ascii="Times New Roman" w:hAnsi="Times New Roman" w:cs="Times New Roman"/>
              </w:rPr>
              <w:t>3</w:t>
            </w:r>
            <w:r w:rsidRPr="00076EEC">
              <w:rPr>
                <w:rFonts w:ascii="Times New Roman" w:hAnsi="Times New Roman" w:cs="Times New Roman"/>
              </w:rPr>
              <w:t>）六个目标中目标</w:t>
            </w:r>
            <w:r w:rsidRPr="00076EEC">
              <w:rPr>
                <w:rFonts w:ascii="Times New Roman" w:hAnsi="Times New Roman" w:cs="Times New Roman"/>
              </w:rPr>
              <w:t>1</w:t>
            </w:r>
            <w:r w:rsidRPr="00076EEC">
              <w:rPr>
                <w:rFonts w:ascii="Times New Roman" w:hAnsi="Times New Roman" w:cs="Times New Roman"/>
              </w:rPr>
              <w:t>、</w:t>
            </w:r>
            <w:r w:rsidRPr="00076EEC">
              <w:rPr>
                <w:rFonts w:ascii="Times New Roman" w:hAnsi="Times New Roman" w:cs="Times New Roman"/>
              </w:rPr>
              <w:t>5</w:t>
            </w:r>
            <w:r w:rsidRPr="00076EEC">
              <w:rPr>
                <w:rFonts w:ascii="Times New Roman" w:hAnsi="Times New Roman" w:cs="Times New Roman"/>
              </w:rPr>
              <w:t>、</w:t>
            </w:r>
            <w:r w:rsidRPr="00076EEC">
              <w:rPr>
                <w:rFonts w:ascii="Times New Roman" w:hAnsi="Times New Roman" w:cs="Times New Roman"/>
              </w:rPr>
              <w:t>6</w:t>
            </w:r>
            <w:r w:rsidRPr="00076EEC">
              <w:rPr>
                <w:rFonts w:ascii="Times New Roman" w:hAnsi="Times New Roman" w:cs="Times New Roman"/>
              </w:rPr>
              <w:t>试题质量需要改进</w:t>
            </w:r>
            <w:r w:rsidR="00327F4F">
              <w:rPr>
                <w:rFonts w:ascii="Times New Roman" w:hAnsi="Times New Roman" w:cs="Times New Roman" w:hint="eastAsia"/>
              </w:rPr>
              <w:t>，特别是</w:t>
            </w:r>
            <w:r w:rsidR="00E44011" w:rsidRPr="00076EEC">
              <w:rPr>
                <w:rFonts w:ascii="Times New Roman" w:hAnsi="Times New Roman" w:cs="Times New Roman"/>
              </w:rPr>
              <w:t>目标</w:t>
            </w:r>
            <w:r w:rsidR="00327F4F">
              <w:rPr>
                <w:rFonts w:ascii="Times New Roman" w:hAnsi="Times New Roman" w:cs="Times New Roman" w:hint="eastAsia"/>
              </w:rPr>
              <w:t>6</w:t>
            </w:r>
            <w:r w:rsidR="00E44011">
              <w:rPr>
                <w:rFonts w:ascii="Times New Roman" w:hAnsi="Times New Roman" w:cs="Times New Roman" w:hint="eastAsia"/>
              </w:rPr>
              <w:t>试题</w:t>
            </w:r>
            <w:r w:rsidRPr="00076EEC">
              <w:rPr>
                <w:rFonts w:ascii="Times New Roman" w:hAnsi="Times New Roman" w:cs="Times New Roman"/>
              </w:rPr>
              <w:t>；</w:t>
            </w:r>
          </w:p>
          <w:p w:rsidR="006D73BE" w:rsidRDefault="006D73BE" w:rsidP="006D73BE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076EEC">
              <w:rPr>
                <w:rFonts w:ascii="Times New Roman" w:hAnsi="Times New Roman" w:cs="Times New Roman"/>
              </w:rPr>
              <w:t>（</w:t>
            </w:r>
            <w:r w:rsidRPr="00076EEC">
              <w:rPr>
                <w:rFonts w:ascii="Times New Roman" w:hAnsi="Times New Roman" w:cs="Times New Roman"/>
              </w:rPr>
              <w:t>4</w:t>
            </w:r>
            <w:r w:rsidRPr="00076EEC">
              <w:rPr>
                <w:rFonts w:ascii="Times New Roman" w:hAnsi="Times New Roman" w:cs="Times New Roman"/>
              </w:rPr>
              <w:t>）本次考试的信度偏低，未达到</w:t>
            </w:r>
            <w:r w:rsidRPr="00076EEC">
              <w:rPr>
                <w:rFonts w:ascii="Times New Roman" w:hAnsi="Times New Roman" w:cs="Times New Roman"/>
              </w:rPr>
              <w:t>0.6</w:t>
            </w:r>
            <w:r w:rsidRPr="00076EEC">
              <w:rPr>
                <w:rFonts w:ascii="Times New Roman" w:hAnsi="Times New Roman" w:cs="Times New Roman"/>
              </w:rPr>
              <w:t>，而效度也未达到</w:t>
            </w:r>
            <w:r w:rsidRPr="00076EEC">
              <w:rPr>
                <w:rFonts w:ascii="Times New Roman" w:hAnsi="Times New Roman" w:cs="Times New Roman"/>
              </w:rPr>
              <w:t>0.4</w:t>
            </w:r>
            <w:r w:rsidRPr="00076EEC">
              <w:rPr>
                <w:rFonts w:ascii="Times New Roman" w:hAnsi="Times New Roman" w:cs="Times New Roman"/>
              </w:rPr>
              <w:t>，考试反映出来的结果与平时表现相关性较低，这一点从散点图与拟合直线的距离可以看出来</w:t>
            </w:r>
            <w:r w:rsidR="001359C8">
              <w:rPr>
                <w:rFonts w:ascii="Times New Roman" w:hAnsi="Times New Roman" w:cs="Times New Roman" w:hint="eastAsia"/>
              </w:rPr>
              <w:t>，有</w:t>
            </w:r>
            <w:r w:rsidR="00F64E58">
              <w:rPr>
                <w:rFonts w:hint="eastAsia"/>
              </w:rPr>
              <w:t>些</w:t>
            </w:r>
            <w:r w:rsidR="001359C8">
              <w:rPr>
                <w:rFonts w:ascii="Times New Roman" w:hAnsi="Times New Roman" w:cs="Times New Roman" w:hint="eastAsia"/>
              </w:rPr>
              <w:t>同学的平时成绩与卷面成绩出现较大差距</w:t>
            </w:r>
            <w:r w:rsidRPr="00076EEC">
              <w:rPr>
                <w:rFonts w:ascii="Times New Roman" w:hAnsi="Times New Roman" w:cs="Times New Roman"/>
              </w:rPr>
              <w:t>。说明若换一套试题考试，其结果相差的会比较大，所以有必要依</w:t>
            </w:r>
            <w:r w:rsidRPr="00076EEC">
              <w:rPr>
                <w:rFonts w:ascii="Times New Roman" w:hAnsi="Times New Roman" w:cs="Times New Roman"/>
              </w:rPr>
              <w:lastRenderedPageBreak/>
              <w:t>教学大纲要求提高命题质量</w:t>
            </w:r>
            <w:r>
              <w:rPr>
                <w:rFonts w:ascii="Times New Roman" w:hAnsi="Times New Roman" w:cs="Times New Roman" w:hint="eastAsia"/>
              </w:rPr>
              <w:t>；</w:t>
            </w:r>
          </w:p>
          <w:p w:rsidR="006D73BE" w:rsidRPr="00076EEC" w:rsidRDefault="006D73BE" w:rsidP="006D73B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Pr="00350D52">
              <w:rPr>
                <w:rFonts w:ascii="Times New Roman" w:hAnsi="Times New Roman" w:cs="Times New Roman" w:hint="eastAsia"/>
              </w:rPr>
              <w:t>在全面考虑</w:t>
            </w:r>
            <w:r>
              <w:rPr>
                <w:rFonts w:ascii="Times New Roman" w:hAnsi="Times New Roman" w:cs="Times New Roman" w:hint="eastAsia"/>
              </w:rPr>
              <w:t>“</w:t>
            </w:r>
            <w:r w:rsidRPr="00350D52">
              <w:rPr>
                <w:rFonts w:ascii="Times New Roman" w:hAnsi="Times New Roman" w:cs="Times New Roman"/>
              </w:rPr>
              <w:t>四度</w:t>
            </w:r>
            <w:r>
              <w:rPr>
                <w:rFonts w:ascii="Times New Roman" w:hAnsi="Times New Roman" w:cs="Times New Roman" w:hint="eastAsia"/>
              </w:rPr>
              <w:t>”</w:t>
            </w:r>
            <w:r w:rsidRPr="00350D52">
              <w:rPr>
                <w:rFonts w:ascii="Times New Roman" w:hAnsi="Times New Roman" w:cs="Times New Roman"/>
              </w:rPr>
              <w:t>适应值和推荐范围以及正态分布性和达成度</w:t>
            </w:r>
            <w:r w:rsidRPr="00350D52">
              <w:rPr>
                <w:rFonts w:ascii="Times New Roman" w:hAnsi="Times New Roman" w:cs="Times New Roman" w:hint="eastAsia"/>
              </w:rPr>
              <w:t>后与只考虑</w:t>
            </w:r>
            <w:r>
              <w:rPr>
                <w:rFonts w:ascii="Times New Roman" w:hAnsi="Times New Roman" w:cs="Times New Roman" w:hint="eastAsia"/>
              </w:rPr>
              <w:t>“</w:t>
            </w:r>
            <w:r w:rsidRPr="00350D52">
              <w:rPr>
                <w:rFonts w:ascii="Times New Roman" w:hAnsi="Times New Roman" w:cs="Times New Roman"/>
              </w:rPr>
              <w:t>四度</w:t>
            </w:r>
            <w:r>
              <w:rPr>
                <w:rFonts w:ascii="Times New Roman" w:hAnsi="Times New Roman" w:cs="Times New Roman" w:hint="eastAsia"/>
              </w:rPr>
              <w:t>”</w:t>
            </w:r>
            <w:r w:rsidRPr="00350D52">
              <w:rPr>
                <w:rFonts w:ascii="Times New Roman" w:hAnsi="Times New Roman" w:cs="Times New Roman"/>
              </w:rPr>
              <w:t>适应值</w:t>
            </w:r>
            <w:r w:rsidRPr="00350D52">
              <w:rPr>
                <w:rFonts w:ascii="Times New Roman" w:hAnsi="Times New Roman" w:cs="Times New Roman" w:hint="eastAsia"/>
              </w:rPr>
              <w:t>，试卷的质量</w:t>
            </w:r>
            <w:r w:rsidR="00E30FB6">
              <w:rPr>
                <w:rFonts w:ascii="Times New Roman" w:hAnsi="Times New Roman" w:cs="Times New Roman" w:hint="eastAsia"/>
              </w:rPr>
              <w:t>欠佳</w:t>
            </w:r>
            <w:r w:rsidRPr="00350D52">
              <w:rPr>
                <w:rFonts w:ascii="Times New Roman" w:hAnsi="Times New Roman" w:cs="Times New Roman" w:hint="eastAsia"/>
              </w:rPr>
              <w:t>。结合本次考试的实际情况</w:t>
            </w:r>
            <w:r>
              <w:rPr>
                <w:rFonts w:ascii="Times New Roman" w:hAnsi="Times New Roman" w:cs="Times New Roman" w:hint="eastAsia"/>
              </w:rPr>
              <w:t>（如有学生提前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个小时交卷、卷面成绩与平时表现成绩差别达到“异常”的同学较多等）</w:t>
            </w:r>
            <w:r w:rsidRPr="00350D52">
              <w:rPr>
                <w:rFonts w:ascii="Times New Roman" w:hAnsi="Times New Roman" w:cs="Times New Roman" w:hint="eastAsia"/>
              </w:rPr>
              <w:t>，也反映出试卷确实欠佳，需要改进。</w:t>
            </w:r>
          </w:p>
          <w:p w:rsidR="00F00E81" w:rsidRPr="009F1DBA" w:rsidRDefault="00484ACC" w:rsidP="00484A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B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  <w:r w:rsidR="00F00E81" w:rsidRPr="009F1DB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.</w:t>
            </w:r>
            <w:r w:rsidR="00F00E81" w:rsidRPr="009F1DB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结合当届</w:t>
            </w:r>
            <w:r w:rsidR="00F00E81" w:rsidRPr="009F1DB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(</w:t>
            </w:r>
            <w:r w:rsidR="00F00E81" w:rsidRPr="009F1DB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不含重修</w:t>
            </w:r>
            <w:r w:rsidR="00F00E81" w:rsidRPr="009F1DB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)</w:t>
            </w:r>
            <w:r w:rsidR="00F00E81" w:rsidRPr="009F1DB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学生特点分析当届学生对课程的掌握情况</w:t>
            </w:r>
          </w:p>
          <w:p w:rsidR="00F00E81" w:rsidRPr="007C049F" w:rsidRDefault="00BD5298" w:rsidP="00FC3E0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 w:rsidRPr="007C049F">
              <w:rPr>
                <w:rFonts w:ascii="Times New Roman" w:hAnsi="Times New Roman" w:cs="Times New Roman" w:hint="eastAsia"/>
              </w:rPr>
              <w:t>学生</w:t>
            </w:r>
            <w:r w:rsidR="00A171F4" w:rsidRPr="007C049F">
              <w:rPr>
                <w:rFonts w:ascii="Times New Roman" w:hAnsi="Times New Roman" w:cs="Times New Roman" w:hint="eastAsia"/>
              </w:rPr>
              <w:t>是</w:t>
            </w:r>
            <w:r w:rsidRPr="007C049F">
              <w:rPr>
                <w:rFonts w:ascii="Times New Roman" w:hAnsi="Times New Roman" w:cs="Times New Roman" w:hint="eastAsia"/>
              </w:rPr>
              <w:t>刚</w:t>
            </w:r>
            <w:r w:rsidR="00A171F4" w:rsidRPr="007C049F">
              <w:rPr>
                <w:rFonts w:ascii="Times New Roman" w:hAnsi="Times New Roman" w:cs="Times New Roman" w:hint="eastAsia"/>
              </w:rPr>
              <w:t>入学的新生</w:t>
            </w:r>
            <w:r w:rsidRPr="007C049F">
              <w:rPr>
                <w:rFonts w:ascii="Times New Roman" w:hAnsi="Times New Roman" w:cs="Times New Roman" w:hint="eastAsia"/>
              </w:rPr>
              <w:t>，对课程的高强度适应需要一个过程，课程虽只需要学生掌握基本内容，若结合形成性评价，大部分学生基本掌握了基础内容，不过大部分学生对大量新概念容易混淆，需要后续课程加强，</w:t>
            </w:r>
            <w:r w:rsidR="00484ACC" w:rsidRPr="007C049F">
              <w:rPr>
                <w:rFonts w:ascii="Times New Roman" w:hAnsi="Times New Roman" w:cs="Times New Roman" w:hint="eastAsia"/>
              </w:rPr>
              <w:t>也还算</w:t>
            </w:r>
            <w:r w:rsidRPr="007C049F">
              <w:rPr>
                <w:rFonts w:ascii="Times New Roman" w:hAnsi="Times New Roman" w:cs="Times New Roman" w:hint="eastAsia"/>
              </w:rPr>
              <w:t>自然现象。</w:t>
            </w:r>
          </w:p>
          <w:p w:rsidR="00F00E81" w:rsidRPr="009F1DBA" w:rsidRDefault="00484ACC" w:rsidP="00484A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B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</w:t>
            </w:r>
            <w:r w:rsidR="00F00E81" w:rsidRPr="009F1DB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.</w:t>
            </w:r>
            <w:r w:rsidR="00F00E81" w:rsidRPr="009F1DB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分析自己在引导学生“学”方面的不足和“教”方面的不足</w:t>
            </w:r>
          </w:p>
          <w:p w:rsidR="00FC3E02" w:rsidRPr="007C049F" w:rsidRDefault="00FC3E02" w:rsidP="00FC3E0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 w:rsidRPr="007C049F">
              <w:rPr>
                <w:rFonts w:ascii="Times New Roman" w:hAnsi="Times New Roman" w:cs="Times New Roman" w:hint="eastAsia"/>
              </w:rPr>
              <w:t>引导“学”的方面：预习督促不到位；作业批改不及时</w:t>
            </w:r>
          </w:p>
          <w:p w:rsidR="00FC3E02" w:rsidRPr="006D173E" w:rsidRDefault="00FC3E02" w:rsidP="00FC3E0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049F">
              <w:rPr>
                <w:rFonts w:ascii="Times New Roman" w:hAnsi="Times New Roman" w:cs="Times New Roman" w:hint="eastAsia"/>
              </w:rPr>
              <w:t>“教”方面：课堂对作业、预习中出现的问题收集不全面，翻转课堂有些内容没抓住学生弱项</w:t>
            </w:r>
            <w:r w:rsidR="001E70DA" w:rsidRPr="007C049F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F00E81" w:rsidRPr="006D173E" w:rsidTr="00D411CD">
        <w:trPr>
          <w:trHeight w:val="201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00E81" w:rsidRPr="006D173E" w:rsidRDefault="00F00E81" w:rsidP="00FC3E0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改进措施</w:t>
            </w:r>
          </w:p>
        </w:tc>
        <w:tc>
          <w:tcPr>
            <w:tcW w:w="85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9FE" w:rsidRPr="006D173E" w:rsidRDefault="00FC3E02" w:rsidP="009F1DBA">
            <w:pPr>
              <w:pStyle w:val="a3"/>
              <w:numPr>
                <w:ilvl w:val="0"/>
                <w:numId w:val="2"/>
              </w:numPr>
              <w:ind w:left="325" w:firstLineChars="0" w:hanging="325"/>
              <w:rPr>
                <w:rFonts w:ascii="宋体" w:hAnsi="宋体"/>
                <w:sz w:val="24"/>
                <w:szCs w:val="24"/>
              </w:rPr>
            </w:pPr>
            <w:r w:rsidRPr="006D173E">
              <w:rPr>
                <w:rFonts w:ascii="宋体" w:hAnsi="宋体" w:hint="eastAsia"/>
                <w:sz w:val="24"/>
                <w:szCs w:val="24"/>
              </w:rPr>
              <w:t>试卷的命题内容应进一步紧扣教学大纲中时示的重点</w:t>
            </w:r>
            <w:r w:rsidR="00070676">
              <w:rPr>
                <w:rFonts w:ascii="宋体" w:hAnsi="宋体" w:hint="eastAsia"/>
                <w:sz w:val="24"/>
                <w:szCs w:val="24"/>
              </w:rPr>
              <w:t>并改善命题内涵</w:t>
            </w:r>
            <w:r w:rsidR="009932BE" w:rsidRPr="006D173E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F00E81" w:rsidRPr="006D173E" w:rsidRDefault="008949FE" w:rsidP="009F1DBA">
            <w:pPr>
              <w:pStyle w:val="a3"/>
              <w:numPr>
                <w:ilvl w:val="0"/>
                <w:numId w:val="2"/>
              </w:numPr>
              <w:ind w:left="325" w:firstLineChars="0" w:hanging="325"/>
              <w:rPr>
                <w:rFonts w:ascii="宋体" w:hAnsi="宋体"/>
                <w:sz w:val="24"/>
                <w:szCs w:val="24"/>
              </w:rPr>
            </w:pPr>
            <w:r w:rsidRPr="006D173E">
              <w:rPr>
                <w:rFonts w:ascii="宋体" w:hAnsi="宋体" w:hint="eastAsia"/>
                <w:sz w:val="24"/>
                <w:szCs w:val="24"/>
              </w:rPr>
              <w:t>试卷</w:t>
            </w:r>
            <w:r w:rsidR="00FC3E02" w:rsidRPr="006D173E">
              <w:rPr>
                <w:rFonts w:ascii="宋体" w:hAnsi="宋体" w:hint="eastAsia"/>
                <w:sz w:val="24"/>
                <w:szCs w:val="24"/>
              </w:rPr>
              <w:t>题量应</w:t>
            </w:r>
            <w:r w:rsidRPr="006D173E">
              <w:rPr>
                <w:rFonts w:ascii="宋体" w:hAnsi="宋体" w:hint="eastAsia"/>
                <w:sz w:val="24"/>
                <w:szCs w:val="24"/>
              </w:rPr>
              <w:t>稍作</w:t>
            </w:r>
            <w:r w:rsidR="00FC3E02" w:rsidRPr="006D173E">
              <w:rPr>
                <w:rFonts w:ascii="宋体" w:hAnsi="宋体" w:hint="eastAsia"/>
                <w:sz w:val="24"/>
                <w:szCs w:val="24"/>
              </w:rPr>
              <w:t>增加，</w:t>
            </w:r>
            <w:r w:rsidRPr="006D173E">
              <w:rPr>
                <w:rFonts w:ascii="宋体" w:hAnsi="宋体" w:hint="eastAsia"/>
                <w:sz w:val="24"/>
                <w:szCs w:val="24"/>
              </w:rPr>
              <w:t>应有个别难一些的题目</w:t>
            </w:r>
            <w:r w:rsidR="009932BE" w:rsidRPr="006D173E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8949FE" w:rsidRPr="006D173E" w:rsidRDefault="008949FE" w:rsidP="009F1DBA">
            <w:pPr>
              <w:pStyle w:val="a3"/>
              <w:numPr>
                <w:ilvl w:val="0"/>
                <w:numId w:val="2"/>
              </w:numPr>
              <w:ind w:left="325" w:firstLineChars="0" w:hanging="325"/>
              <w:rPr>
                <w:rFonts w:ascii="宋体" w:hAnsi="宋体"/>
                <w:sz w:val="24"/>
                <w:szCs w:val="24"/>
              </w:rPr>
            </w:pPr>
            <w:r w:rsidRPr="006D173E">
              <w:rPr>
                <w:rFonts w:ascii="宋体" w:hAnsi="宋体" w:hint="eastAsia"/>
                <w:sz w:val="24"/>
                <w:szCs w:val="24"/>
              </w:rPr>
              <w:t>在教学中应进一步关注目标</w:t>
            </w:r>
            <w:r w:rsidR="00365C83">
              <w:rPr>
                <w:rFonts w:ascii="宋体" w:hAnsi="宋体" w:hint="eastAsia"/>
                <w:sz w:val="24"/>
                <w:szCs w:val="24"/>
              </w:rPr>
              <w:t>2、</w:t>
            </w:r>
            <w:r w:rsidRPr="006D173E">
              <w:rPr>
                <w:rFonts w:ascii="宋体" w:hAnsi="宋体" w:hint="eastAsia"/>
                <w:sz w:val="24"/>
                <w:szCs w:val="24"/>
              </w:rPr>
              <w:t>3的达成，多举一些例子详细讲解</w:t>
            </w:r>
            <w:r w:rsidR="009932BE" w:rsidRPr="006D173E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F00E81" w:rsidRPr="00764C88" w:rsidRDefault="008949FE" w:rsidP="009F1DBA">
            <w:pPr>
              <w:pStyle w:val="a3"/>
              <w:numPr>
                <w:ilvl w:val="0"/>
                <w:numId w:val="2"/>
              </w:numPr>
              <w:ind w:left="325" w:firstLineChars="0" w:hanging="325"/>
              <w:rPr>
                <w:rFonts w:ascii="宋体" w:hAnsi="宋体"/>
                <w:sz w:val="24"/>
                <w:szCs w:val="24"/>
              </w:rPr>
            </w:pPr>
            <w:r w:rsidRPr="006D173E">
              <w:rPr>
                <w:rFonts w:ascii="宋体" w:hAnsi="宋体" w:hint="eastAsia"/>
                <w:sz w:val="24"/>
                <w:szCs w:val="24"/>
              </w:rPr>
              <w:t>课程组应每学期集体备课2次，沟通教学方式方法以及</w:t>
            </w:r>
            <w:proofErr w:type="gramStart"/>
            <w:r w:rsidRPr="006D173E">
              <w:rPr>
                <w:rFonts w:ascii="宋体" w:hAnsi="宋体" w:hint="eastAsia"/>
                <w:sz w:val="24"/>
                <w:szCs w:val="24"/>
              </w:rPr>
              <w:t>课程思政的</w:t>
            </w:r>
            <w:proofErr w:type="gramEnd"/>
            <w:r w:rsidRPr="006D173E">
              <w:rPr>
                <w:rFonts w:ascii="宋体" w:hAnsi="宋体" w:hint="eastAsia"/>
                <w:sz w:val="24"/>
                <w:szCs w:val="24"/>
              </w:rPr>
              <w:t>开展情况。</w:t>
            </w:r>
          </w:p>
          <w:p w:rsidR="00F00E81" w:rsidRPr="006D173E" w:rsidRDefault="00F00E81" w:rsidP="00FC3E02">
            <w:pPr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00E81" w:rsidRPr="006D173E" w:rsidTr="00D411CD">
        <w:trPr>
          <w:trHeight w:val="930"/>
          <w:jc w:val="center"/>
        </w:trPr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C3E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</w:rPr>
              <w:t>任课教师（签字）: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C3E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E81" w:rsidRPr="006D173E" w:rsidRDefault="00F00E81" w:rsidP="00FC3E02">
            <w:pPr>
              <w:widowControl/>
              <w:ind w:rightChars="-478" w:right="-1004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173E">
              <w:rPr>
                <w:rFonts w:ascii="宋体" w:hAnsi="宋体" w:cs="宋体" w:hint="eastAsia"/>
                <w:kern w:val="0"/>
                <w:sz w:val="24"/>
              </w:rPr>
              <w:t>系（教研室）负责人 (签字):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81" w:rsidRPr="006D173E" w:rsidRDefault="00F00E81" w:rsidP="00FC3E02">
            <w:pPr>
              <w:widowControl/>
              <w:ind w:leftChars="224" w:left="47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B0C9D" w:rsidRPr="006D173E" w:rsidRDefault="00DB0C9D" w:rsidP="00A56D8B">
      <w:pPr>
        <w:widowControl/>
      </w:pPr>
    </w:p>
    <w:sectPr w:rsidR="00DB0C9D" w:rsidRPr="006D173E" w:rsidSect="00F00E81">
      <w:footerReference w:type="default" r:id="rId12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204" w:rsidRDefault="00755204" w:rsidP="00A56D8B">
      <w:r>
        <w:separator/>
      </w:r>
    </w:p>
  </w:endnote>
  <w:endnote w:type="continuationSeparator" w:id="0">
    <w:p w:rsidR="00755204" w:rsidRDefault="00755204" w:rsidP="00A5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宋体"/>
    <w:charset w:val="86"/>
    <w:family w:val="modern"/>
    <w:pitch w:val="fixed"/>
    <w:sig w:usb0="00000000" w:usb1="880F3C78" w:usb2="000A005E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ialog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59330"/>
      <w:docPartObj>
        <w:docPartGallery w:val="Page Numbers (Bottom of Page)"/>
        <w:docPartUnique/>
      </w:docPartObj>
    </w:sdtPr>
    <w:sdtEndPr/>
    <w:sdtContent>
      <w:p w:rsidR="00A56D8B" w:rsidRDefault="00A56D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A56D8B" w:rsidRDefault="00A56D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204" w:rsidRDefault="00755204" w:rsidP="00A56D8B">
      <w:r>
        <w:separator/>
      </w:r>
    </w:p>
  </w:footnote>
  <w:footnote w:type="continuationSeparator" w:id="0">
    <w:p w:rsidR="00755204" w:rsidRDefault="00755204" w:rsidP="00A5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BAA"/>
    <w:multiLevelType w:val="hybridMultilevel"/>
    <w:tmpl w:val="C982271C"/>
    <w:lvl w:ilvl="0" w:tplc="AF7E19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9DF02F6"/>
    <w:multiLevelType w:val="hybridMultilevel"/>
    <w:tmpl w:val="0C50B34A"/>
    <w:lvl w:ilvl="0" w:tplc="EDF466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81"/>
    <w:rsid w:val="00013F20"/>
    <w:rsid w:val="00042DF6"/>
    <w:rsid w:val="00044DF5"/>
    <w:rsid w:val="00053931"/>
    <w:rsid w:val="000615EF"/>
    <w:rsid w:val="00070676"/>
    <w:rsid w:val="000B28AA"/>
    <w:rsid w:val="000D6DF0"/>
    <w:rsid w:val="000E2A6D"/>
    <w:rsid w:val="00107B16"/>
    <w:rsid w:val="001359C8"/>
    <w:rsid w:val="00171BF2"/>
    <w:rsid w:val="001C4FB3"/>
    <w:rsid w:val="001E70DA"/>
    <w:rsid w:val="00235705"/>
    <w:rsid w:val="002653B6"/>
    <w:rsid w:val="002A1F47"/>
    <w:rsid w:val="00327F4F"/>
    <w:rsid w:val="00355538"/>
    <w:rsid w:val="00356153"/>
    <w:rsid w:val="00365C83"/>
    <w:rsid w:val="00380A7E"/>
    <w:rsid w:val="00382DAB"/>
    <w:rsid w:val="003968FF"/>
    <w:rsid w:val="003E5C59"/>
    <w:rsid w:val="0043279B"/>
    <w:rsid w:val="004706DE"/>
    <w:rsid w:val="0047323F"/>
    <w:rsid w:val="00484ACC"/>
    <w:rsid w:val="00496213"/>
    <w:rsid w:val="004A5FDF"/>
    <w:rsid w:val="004B03CC"/>
    <w:rsid w:val="004B451E"/>
    <w:rsid w:val="004F0AA7"/>
    <w:rsid w:val="004F27E0"/>
    <w:rsid w:val="004F48F3"/>
    <w:rsid w:val="00503C36"/>
    <w:rsid w:val="00532DE8"/>
    <w:rsid w:val="005430E9"/>
    <w:rsid w:val="00555C3A"/>
    <w:rsid w:val="00582265"/>
    <w:rsid w:val="005902C5"/>
    <w:rsid w:val="005B3951"/>
    <w:rsid w:val="005C4ED0"/>
    <w:rsid w:val="005E49E9"/>
    <w:rsid w:val="005F044D"/>
    <w:rsid w:val="005F1EA1"/>
    <w:rsid w:val="00601977"/>
    <w:rsid w:val="00627DDA"/>
    <w:rsid w:val="006320E2"/>
    <w:rsid w:val="006920E3"/>
    <w:rsid w:val="006D173E"/>
    <w:rsid w:val="006D73BE"/>
    <w:rsid w:val="006F7D20"/>
    <w:rsid w:val="00737A2D"/>
    <w:rsid w:val="007513D1"/>
    <w:rsid w:val="0075181A"/>
    <w:rsid w:val="00755204"/>
    <w:rsid w:val="00764C88"/>
    <w:rsid w:val="0076574A"/>
    <w:rsid w:val="00787729"/>
    <w:rsid w:val="007A0868"/>
    <w:rsid w:val="007C049F"/>
    <w:rsid w:val="007C2EC7"/>
    <w:rsid w:val="007C2F5E"/>
    <w:rsid w:val="007D01DC"/>
    <w:rsid w:val="008123A8"/>
    <w:rsid w:val="00881ADC"/>
    <w:rsid w:val="008949FE"/>
    <w:rsid w:val="00972137"/>
    <w:rsid w:val="00982906"/>
    <w:rsid w:val="009932BE"/>
    <w:rsid w:val="009B2414"/>
    <w:rsid w:val="009C5A3B"/>
    <w:rsid w:val="009E65F8"/>
    <w:rsid w:val="009F1DBA"/>
    <w:rsid w:val="009F1FAE"/>
    <w:rsid w:val="00A066F5"/>
    <w:rsid w:val="00A171F4"/>
    <w:rsid w:val="00A3057B"/>
    <w:rsid w:val="00A55831"/>
    <w:rsid w:val="00A55D1E"/>
    <w:rsid w:val="00A56D8B"/>
    <w:rsid w:val="00AD4280"/>
    <w:rsid w:val="00AE4D28"/>
    <w:rsid w:val="00AE646F"/>
    <w:rsid w:val="00B2653D"/>
    <w:rsid w:val="00BD5298"/>
    <w:rsid w:val="00C02E0F"/>
    <w:rsid w:val="00C4044F"/>
    <w:rsid w:val="00C415A5"/>
    <w:rsid w:val="00C75F7E"/>
    <w:rsid w:val="00CD4CA4"/>
    <w:rsid w:val="00D1047E"/>
    <w:rsid w:val="00D157CE"/>
    <w:rsid w:val="00D21350"/>
    <w:rsid w:val="00D3664E"/>
    <w:rsid w:val="00D411CD"/>
    <w:rsid w:val="00D74961"/>
    <w:rsid w:val="00D83E4A"/>
    <w:rsid w:val="00DA565E"/>
    <w:rsid w:val="00DB0C9D"/>
    <w:rsid w:val="00DC518F"/>
    <w:rsid w:val="00E002BE"/>
    <w:rsid w:val="00E0309C"/>
    <w:rsid w:val="00E30FB6"/>
    <w:rsid w:val="00E41062"/>
    <w:rsid w:val="00E44011"/>
    <w:rsid w:val="00E82DAF"/>
    <w:rsid w:val="00E86DF1"/>
    <w:rsid w:val="00E95056"/>
    <w:rsid w:val="00E95C81"/>
    <w:rsid w:val="00EA2A08"/>
    <w:rsid w:val="00EA3FA8"/>
    <w:rsid w:val="00EB4878"/>
    <w:rsid w:val="00EB619D"/>
    <w:rsid w:val="00EE501D"/>
    <w:rsid w:val="00F00D55"/>
    <w:rsid w:val="00F00E81"/>
    <w:rsid w:val="00F64E58"/>
    <w:rsid w:val="00F96C18"/>
    <w:rsid w:val="00FC3E02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A5A3F7-2434-4E23-BF1A-6C6E8968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E8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56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6D8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6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6D8B"/>
    <w:rPr>
      <w:sz w:val="18"/>
      <w:szCs w:val="18"/>
    </w:rPr>
  </w:style>
  <w:style w:type="table" w:styleId="a8">
    <w:name w:val="Table Grid"/>
    <w:basedOn w:val="a1"/>
    <w:uiPriority w:val="59"/>
    <w:rsid w:val="00A5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0010;&#20154;&#35838;&#31243;&#25945;&#23398;&#36164;&#26009;\&#23548;&#23398;&#19982;&#23454;&#36341;&#22791;&#35838;&#19978;&#35838;\&#25945;&#23398;&#36319;&#36394;\2020&#31179;\&#36890;&#29992;&#31572;&#21367;&#20998;&#26512;&#22788;&#29702;(2010EXCEL)-&#25353;&#30446;&#26631;&#20998;&#26512;&#35745;&#31639;&#30340;&#27169;&#26495;X-&#30005;&#27668;&#19982;&#33258;&#21160;&#21270;&#21019;&#22521;&#29677;201&#65288;&#21435;&#25481;&#21462;&#28040;&#19982;&#32531;&#32771;&#30340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TSM_S!$AD$41</c:f>
              <c:strCache>
                <c:ptCount val="1"/>
                <c:pt idx="0">
                  <c:v>频次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TSM_S!$AC$42:$AC$49</c:f>
              <c:strCache>
                <c:ptCount val="8"/>
                <c:pt idx="0">
                  <c:v>40分以下</c:v>
                </c:pt>
                <c:pt idx="1">
                  <c:v>40-49分</c:v>
                </c:pt>
                <c:pt idx="2">
                  <c:v>50-59分</c:v>
                </c:pt>
                <c:pt idx="3">
                  <c:v>60-69分</c:v>
                </c:pt>
                <c:pt idx="4">
                  <c:v>70-79分</c:v>
                </c:pt>
                <c:pt idx="5">
                  <c:v>80-89分</c:v>
                </c:pt>
                <c:pt idx="6">
                  <c:v>90-99分</c:v>
                </c:pt>
                <c:pt idx="7">
                  <c:v>100分</c:v>
                </c:pt>
              </c:strCache>
            </c:strRef>
          </c:cat>
          <c:val>
            <c:numRef>
              <c:f>TSM_S!$AD$42:$AD$49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9</c:v>
                </c:pt>
                <c:pt idx="3">
                  <c:v>8</c:v>
                </c:pt>
                <c:pt idx="4">
                  <c:v>13</c:v>
                </c:pt>
                <c:pt idx="5">
                  <c:v>12</c:v>
                </c:pt>
                <c:pt idx="6">
                  <c:v>5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A5-4FCC-91ED-B13F7124E1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526016"/>
        <c:axId val="127527552"/>
      </c:barChart>
      <c:lineChart>
        <c:grouping val="standard"/>
        <c:varyColors val="0"/>
        <c:ser>
          <c:idx val="1"/>
          <c:order val="1"/>
          <c:tx>
            <c:strRef>
              <c:f>TSM_S!$AE$41</c:f>
              <c:strCache>
                <c:ptCount val="1"/>
                <c:pt idx="0">
                  <c:v>频率%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TSM_S!$AC$42:$AC$49</c:f>
              <c:strCache>
                <c:ptCount val="8"/>
                <c:pt idx="0">
                  <c:v>40分以下</c:v>
                </c:pt>
                <c:pt idx="1">
                  <c:v>40-49分</c:v>
                </c:pt>
                <c:pt idx="2">
                  <c:v>50-59分</c:v>
                </c:pt>
                <c:pt idx="3">
                  <c:v>60-69分</c:v>
                </c:pt>
                <c:pt idx="4">
                  <c:v>70-79分</c:v>
                </c:pt>
                <c:pt idx="5">
                  <c:v>80-89分</c:v>
                </c:pt>
                <c:pt idx="6">
                  <c:v>90-99分</c:v>
                </c:pt>
                <c:pt idx="7">
                  <c:v>100分</c:v>
                </c:pt>
              </c:strCache>
            </c:strRef>
          </c:cat>
          <c:val>
            <c:numRef>
              <c:f>TSM_S!$AE$42:$AE$49</c:f>
              <c:numCache>
                <c:formatCode>0.0%</c:formatCode>
                <c:ptCount val="8"/>
                <c:pt idx="0" formatCode="General">
                  <c:v>0</c:v>
                </c:pt>
                <c:pt idx="1">
                  <c:v>2.0833333333333332E-2</c:v>
                </c:pt>
                <c:pt idx="2">
                  <c:v>0.1875</c:v>
                </c:pt>
                <c:pt idx="3">
                  <c:v>0.16666666666666666</c:v>
                </c:pt>
                <c:pt idx="4">
                  <c:v>0.27083333333333331</c:v>
                </c:pt>
                <c:pt idx="5">
                  <c:v>0.25</c:v>
                </c:pt>
                <c:pt idx="6">
                  <c:v>0.10416666666666667</c:v>
                </c:pt>
                <c:pt idx="7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A5-4FCC-91ED-B13F7124E1F2}"/>
            </c:ext>
          </c:extLst>
        </c:ser>
        <c:ser>
          <c:idx val="2"/>
          <c:order val="2"/>
          <c:tx>
            <c:strRef>
              <c:f>TSM_S!$AF$41</c:f>
              <c:strCache>
                <c:ptCount val="1"/>
                <c:pt idx="0">
                  <c:v>累积%</c:v>
                </c:pt>
              </c:strCache>
            </c:strRef>
          </c:tx>
          <c:spPr>
            <a:ln>
              <a:solidFill>
                <a:schemeClr val="tx1"/>
              </a:solidFill>
              <a:prstDash val="dashDot"/>
            </a:ln>
          </c:spPr>
          <c:marker>
            <c:symbol val="none"/>
          </c:marker>
          <c:cat>
            <c:strRef>
              <c:f>TSM_S!$AC$42:$AC$49</c:f>
              <c:strCache>
                <c:ptCount val="8"/>
                <c:pt idx="0">
                  <c:v>40分以下</c:v>
                </c:pt>
                <c:pt idx="1">
                  <c:v>40-49分</c:v>
                </c:pt>
                <c:pt idx="2">
                  <c:v>50-59分</c:v>
                </c:pt>
                <c:pt idx="3">
                  <c:v>60-69分</c:v>
                </c:pt>
                <c:pt idx="4">
                  <c:v>70-79分</c:v>
                </c:pt>
                <c:pt idx="5">
                  <c:v>80-89分</c:v>
                </c:pt>
                <c:pt idx="6">
                  <c:v>90-99分</c:v>
                </c:pt>
                <c:pt idx="7">
                  <c:v>100分</c:v>
                </c:pt>
              </c:strCache>
            </c:strRef>
          </c:cat>
          <c:val>
            <c:numRef>
              <c:f>TSM_S!$AF$42:$AF$49</c:f>
              <c:numCache>
                <c:formatCode>0.0%</c:formatCode>
                <c:ptCount val="8"/>
                <c:pt idx="0" formatCode="General">
                  <c:v>0</c:v>
                </c:pt>
                <c:pt idx="1">
                  <c:v>2.0833333333333332E-2</c:v>
                </c:pt>
                <c:pt idx="2">
                  <c:v>0.20833333333333334</c:v>
                </c:pt>
                <c:pt idx="3">
                  <c:v>0.375</c:v>
                </c:pt>
                <c:pt idx="4">
                  <c:v>0.64583333333333326</c:v>
                </c:pt>
                <c:pt idx="5">
                  <c:v>0.89583333333333326</c:v>
                </c:pt>
                <c:pt idx="6">
                  <c:v>0.99999999999999989</c:v>
                </c:pt>
                <c:pt idx="7" formatCode="General">
                  <c:v>0.99999999999999989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1A5-4FCC-91ED-B13F7124E1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530880"/>
        <c:axId val="127529344"/>
      </c:lineChart>
      <c:catAx>
        <c:axId val="127526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27527552"/>
        <c:crosses val="autoZero"/>
        <c:auto val="1"/>
        <c:lblAlgn val="ctr"/>
        <c:lblOffset val="100"/>
        <c:noMultiLvlLbl val="0"/>
      </c:catAx>
      <c:valAx>
        <c:axId val="127527552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27526016"/>
        <c:crosses val="autoZero"/>
        <c:crossBetween val="between"/>
      </c:valAx>
      <c:valAx>
        <c:axId val="12752934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27530880"/>
        <c:crosses val="max"/>
        <c:crossBetween val="between"/>
      </c:valAx>
      <c:catAx>
        <c:axId val="127530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7529344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112</cp:revision>
  <dcterms:created xsi:type="dcterms:W3CDTF">2021-01-14T08:02:00Z</dcterms:created>
  <dcterms:modified xsi:type="dcterms:W3CDTF">2021-07-12T14:02:00Z</dcterms:modified>
</cp:coreProperties>
</file>